
<file path=[Content_Types].xml><?xml version="1.0" encoding="utf-8"?>
<Types xmlns="http://schemas.openxmlformats.org/package/2006/content-types">
  <Override PartName="/word/footnotes.xml" ContentType="application/vnd.openxmlformats-officedocument.wordprocessingml.footnotes+xml"/>
  <Override PartName="/customXml/itemProps2.xml" ContentType="application/vnd.openxmlformats-officedocument.customXmlProperties+xml"/>
  <Override PartName="/customXml/itemProps3.xml" ContentType="application/vnd.openxmlformats-officedocument.customXmlProperti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Override PartName="/customXml/itemProps4.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03EEC" w:rsidRDefault="00003EEC" w:rsidP="00003EEC">
      <w:pPr>
        <w:spacing w:after="0" w:line="240" w:lineRule="auto"/>
        <w:jc w:val="right"/>
        <w:rPr>
          <w:rFonts w:ascii="Times New Roman" w:hAnsi="Times New Roman"/>
          <w:b/>
          <w:color w:val="000000"/>
          <w:lang w:eastAsia="pl-PL"/>
        </w:rPr>
      </w:pPr>
      <w:r>
        <w:rPr>
          <w:rFonts w:ascii="Times New Roman" w:hAnsi="Times New Roman"/>
          <w:b/>
          <w:color w:val="000000"/>
          <w:lang w:eastAsia="pl-PL"/>
        </w:rPr>
        <w:t xml:space="preserve">Warszawa,    kwietnia 2015 r. </w:t>
      </w:r>
    </w:p>
    <w:p w:rsidR="00003EEC" w:rsidRDefault="00003EEC" w:rsidP="00003EEC">
      <w:pPr>
        <w:spacing w:after="0" w:line="240" w:lineRule="auto"/>
        <w:jc w:val="right"/>
        <w:rPr>
          <w:rFonts w:ascii="Times New Roman" w:hAnsi="Times New Roman"/>
          <w:b/>
          <w:color w:val="000000"/>
          <w:lang w:eastAsia="pl-PL"/>
        </w:rPr>
      </w:pPr>
    </w:p>
    <w:p w:rsidR="00003EEC" w:rsidRDefault="00003EEC" w:rsidP="00003EEC">
      <w:pPr>
        <w:spacing w:after="0" w:line="240" w:lineRule="auto"/>
        <w:jc w:val="right"/>
        <w:rPr>
          <w:rFonts w:ascii="Times New Roman" w:hAnsi="Times New Roman"/>
          <w:b/>
          <w:color w:val="000000"/>
          <w:lang w:eastAsia="pl-PL"/>
        </w:rPr>
      </w:pPr>
    </w:p>
    <w:p w:rsidR="0059403F" w:rsidRDefault="00003EEC" w:rsidP="00003EEC">
      <w:pPr>
        <w:spacing w:after="0" w:line="240" w:lineRule="auto"/>
        <w:jc w:val="right"/>
        <w:rPr>
          <w:rFonts w:ascii="Times New Roman" w:hAnsi="Times New Roman"/>
          <w:b/>
          <w:color w:val="000000"/>
          <w:lang w:eastAsia="pl-PL"/>
        </w:rPr>
      </w:pPr>
      <w:r>
        <w:rPr>
          <w:rFonts w:ascii="Times New Roman" w:hAnsi="Times New Roman"/>
          <w:b/>
          <w:color w:val="000000"/>
          <w:lang w:eastAsia="pl-PL"/>
        </w:rPr>
        <w:t>Akceptuję: …………………………</w:t>
      </w:r>
    </w:p>
    <w:p w:rsidR="00003EEC" w:rsidRDefault="00003EEC" w:rsidP="0059403F">
      <w:pPr>
        <w:spacing w:after="0" w:line="240" w:lineRule="auto"/>
        <w:jc w:val="center"/>
        <w:rPr>
          <w:rFonts w:ascii="Times New Roman" w:hAnsi="Times New Roman"/>
          <w:b/>
          <w:color w:val="000000"/>
          <w:lang w:eastAsia="pl-PL"/>
        </w:rPr>
      </w:pPr>
    </w:p>
    <w:p w:rsidR="00B8746C" w:rsidRPr="006018F2" w:rsidRDefault="00B8746C" w:rsidP="0059403F">
      <w:pPr>
        <w:spacing w:after="0" w:line="240" w:lineRule="auto"/>
        <w:jc w:val="center"/>
        <w:rPr>
          <w:rFonts w:ascii="Times New Roman" w:hAnsi="Times New Roman"/>
          <w:b/>
          <w:color w:val="000000"/>
          <w:lang w:eastAsia="pl-PL"/>
        </w:rPr>
      </w:pPr>
    </w:p>
    <w:p w:rsidR="0059403F" w:rsidRPr="006018F2" w:rsidRDefault="0059403F" w:rsidP="0059403F">
      <w:pPr>
        <w:spacing w:after="0" w:line="240" w:lineRule="auto"/>
        <w:jc w:val="center"/>
        <w:rPr>
          <w:rFonts w:ascii="Times New Roman" w:hAnsi="Times New Roman"/>
          <w:b/>
          <w:color w:val="000000"/>
          <w:lang w:eastAsia="pl-PL"/>
        </w:rPr>
      </w:pPr>
    </w:p>
    <w:p w:rsidR="0059403F" w:rsidRPr="006018F2" w:rsidRDefault="0059403F" w:rsidP="0059403F">
      <w:pPr>
        <w:spacing w:after="0" w:line="240" w:lineRule="auto"/>
        <w:jc w:val="center"/>
        <w:rPr>
          <w:rFonts w:ascii="Times New Roman" w:hAnsi="Times New Roman"/>
          <w:b/>
          <w:color w:val="000000"/>
          <w:lang w:eastAsia="pl-PL"/>
        </w:rPr>
      </w:pPr>
      <w:r w:rsidRPr="006018F2">
        <w:rPr>
          <w:rFonts w:ascii="Times New Roman" w:hAnsi="Times New Roman"/>
          <w:b/>
          <w:color w:val="000000"/>
          <w:lang w:eastAsia="pl-PL"/>
        </w:rPr>
        <w:t>Procedura uruchamiania oraz przyznawania zapewnienia finansowania lub dofinansowania przedsięwzięcia ze środków rezerwy celowej budżetu państwa i budżetu środków europejskich dla programów i projektów realizowanych z udziałem środków pochodzących z budżetu Unii Europejskiej oraz niepodlegających zwrotowi środków z pomocy udzielanej przez państwa członkowskie Europejskiego Porozumienia o Wolnym Handlu, a także rozliczeń programów i projektów finansowanych z udziałem tych środków z części 83, poz. 8, 19, 98, 99</w:t>
      </w:r>
    </w:p>
    <w:p w:rsidR="0059403F" w:rsidRPr="006018F2" w:rsidRDefault="0059403F" w:rsidP="0059403F">
      <w:pPr>
        <w:spacing w:after="0" w:line="240" w:lineRule="auto"/>
        <w:jc w:val="center"/>
        <w:rPr>
          <w:rFonts w:ascii="Times New Roman" w:hAnsi="Times New Roman"/>
          <w:b/>
          <w:color w:val="000000"/>
          <w:lang w:eastAsia="pl-PL"/>
        </w:rPr>
      </w:pPr>
    </w:p>
    <w:p w:rsidR="0059403F" w:rsidRDefault="0059403F" w:rsidP="0059403F">
      <w:pPr>
        <w:spacing w:after="0" w:line="240" w:lineRule="auto"/>
        <w:jc w:val="center"/>
        <w:rPr>
          <w:rFonts w:ascii="Times New Roman" w:hAnsi="Times New Roman"/>
          <w:b/>
          <w:color w:val="000000"/>
          <w:lang w:eastAsia="pl-PL"/>
        </w:rPr>
      </w:pPr>
    </w:p>
    <w:p w:rsidR="00B8746C" w:rsidRPr="006018F2" w:rsidRDefault="00B8746C" w:rsidP="0059403F">
      <w:pPr>
        <w:spacing w:after="0" w:line="240" w:lineRule="auto"/>
        <w:jc w:val="center"/>
        <w:rPr>
          <w:rFonts w:ascii="Times New Roman" w:hAnsi="Times New Roman"/>
          <w:b/>
          <w:color w:val="000000"/>
          <w:lang w:eastAsia="pl-PL"/>
        </w:rPr>
      </w:pPr>
    </w:p>
    <w:p w:rsidR="0059403F" w:rsidRPr="006018F2" w:rsidRDefault="0059403F" w:rsidP="0059403F">
      <w:pPr>
        <w:spacing w:after="0" w:line="240" w:lineRule="auto"/>
        <w:jc w:val="center"/>
        <w:rPr>
          <w:rFonts w:ascii="Times New Roman" w:hAnsi="Times New Roman"/>
          <w:b/>
          <w:color w:val="000000"/>
          <w:lang w:eastAsia="pl-PL"/>
        </w:rPr>
      </w:pPr>
    </w:p>
    <w:p w:rsidR="0059403F" w:rsidRPr="006018F2" w:rsidRDefault="0059403F" w:rsidP="0059403F">
      <w:pPr>
        <w:spacing w:after="0" w:line="240" w:lineRule="auto"/>
        <w:jc w:val="center"/>
        <w:rPr>
          <w:rFonts w:ascii="Times New Roman" w:hAnsi="Times New Roman"/>
          <w:b/>
          <w:color w:val="000000"/>
          <w:lang w:eastAsia="pl-PL"/>
        </w:rPr>
      </w:pPr>
    </w:p>
    <w:p w:rsidR="0059403F" w:rsidRPr="006018F2" w:rsidRDefault="0059403F" w:rsidP="0059403F">
      <w:pPr>
        <w:spacing w:after="0" w:line="240" w:lineRule="auto"/>
        <w:jc w:val="center"/>
        <w:rPr>
          <w:rFonts w:ascii="Times New Roman" w:hAnsi="Times New Roman"/>
          <w:b/>
          <w:color w:val="000000"/>
          <w:lang w:eastAsia="pl-PL"/>
        </w:rPr>
      </w:pPr>
      <w:r w:rsidRPr="006018F2">
        <w:rPr>
          <w:rFonts w:ascii="Times New Roman" w:hAnsi="Times New Roman"/>
          <w:b/>
          <w:color w:val="000000"/>
          <w:lang w:eastAsia="pl-PL"/>
        </w:rPr>
        <w:t>SPIS TREŚCI</w:t>
      </w:r>
    </w:p>
    <w:p w:rsidR="0059403F" w:rsidRPr="006018F2" w:rsidRDefault="0059403F" w:rsidP="0059403F">
      <w:pPr>
        <w:spacing w:after="0" w:line="240" w:lineRule="auto"/>
        <w:jc w:val="both"/>
        <w:rPr>
          <w:rFonts w:ascii="Times New Roman" w:hAnsi="Times New Roman"/>
          <w:b/>
          <w:color w:val="000000"/>
          <w:lang w:eastAsia="pl-PL"/>
        </w:rPr>
      </w:pPr>
      <w:r w:rsidRPr="006018F2">
        <w:rPr>
          <w:rFonts w:ascii="Times New Roman" w:hAnsi="Times New Roman"/>
          <w:b/>
          <w:color w:val="000000"/>
          <w:lang w:eastAsia="pl-PL"/>
        </w:rPr>
        <w:t>Wykaz skrótów</w:t>
      </w:r>
      <w:r w:rsidRPr="006018F2">
        <w:rPr>
          <w:rFonts w:ascii="Times New Roman" w:hAnsi="Times New Roman"/>
          <w:color w:val="000000"/>
          <w:lang w:eastAsia="pl-PL"/>
        </w:rPr>
        <w:t>……………………………………………………………………………………….…………..2</w:t>
      </w:r>
    </w:p>
    <w:p w:rsidR="0059403F" w:rsidRPr="006018F2" w:rsidRDefault="0059403F" w:rsidP="0059403F">
      <w:pPr>
        <w:spacing w:after="0" w:line="240" w:lineRule="auto"/>
        <w:jc w:val="both"/>
        <w:rPr>
          <w:rFonts w:ascii="Times New Roman" w:hAnsi="Times New Roman"/>
          <w:b/>
          <w:color w:val="000000"/>
          <w:lang w:eastAsia="pl-PL"/>
        </w:rPr>
      </w:pPr>
      <w:r w:rsidRPr="006018F2">
        <w:rPr>
          <w:rFonts w:ascii="Times New Roman" w:hAnsi="Times New Roman"/>
          <w:b/>
          <w:color w:val="000000"/>
          <w:lang w:eastAsia="pl-PL"/>
        </w:rPr>
        <w:t>A. CZĘŚĆ OGÓLNA…………………………………………………………………………………………….4</w:t>
      </w:r>
    </w:p>
    <w:p w:rsidR="0059403F" w:rsidRPr="006018F2" w:rsidRDefault="0059403F" w:rsidP="0059403F">
      <w:pPr>
        <w:numPr>
          <w:ilvl w:val="0"/>
          <w:numId w:val="15"/>
        </w:numPr>
        <w:spacing w:after="0" w:line="240" w:lineRule="auto"/>
        <w:jc w:val="both"/>
        <w:rPr>
          <w:rFonts w:ascii="Times New Roman" w:hAnsi="Times New Roman"/>
          <w:color w:val="000000"/>
          <w:lang w:eastAsia="pl-PL"/>
        </w:rPr>
      </w:pPr>
      <w:r w:rsidRPr="006018F2">
        <w:rPr>
          <w:rFonts w:ascii="Times New Roman" w:hAnsi="Times New Roman"/>
          <w:color w:val="000000"/>
          <w:lang w:eastAsia="pl-PL"/>
        </w:rPr>
        <w:t>Przeznaczenie środków z rezerwy celowej ………………..……………...………..…………….............4</w:t>
      </w:r>
    </w:p>
    <w:p w:rsidR="0059403F" w:rsidRPr="006018F2" w:rsidRDefault="0059403F" w:rsidP="0059403F">
      <w:pPr>
        <w:numPr>
          <w:ilvl w:val="0"/>
          <w:numId w:val="15"/>
        </w:numPr>
        <w:spacing w:after="0" w:line="240" w:lineRule="auto"/>
        <w:jc w:val="both"/>
        <w:rPr>
          <w:rFonts w:ascii="Times New Roman" w:hAnsi="Times New Roman"/>
          <w:color w:val="000000"/>
          <w:lang w:eastAsia="pl-PL"/>
        </w:rPr>
      </w:pPr>
      <w:r w:rsidRPr="006018F2">
        <w:rPr>
          <w:rFonts w:ascii="Times New Roman" w:hAnsi="Times New Roman"/>
          <w:color w:val="000000"/>
          <w:lang w:eastAsia="pl-PL"/>
        </w:rPr>
        <w:t>Wymogi formalne dotyczące wniosków oraz zasady ich rozpatrywania………….……………….…….5</w:t>
      </w:r>
    </w:p>
    <w:p w:rsidR="0059403F" w:rsidRPr="006018F2" w:rsidRDefault="0059403F" w:rsidP="0059403F">
      <w:pPr>
        <w:numPr>
          <w:ilvl w:val="0"/>
          <w:numId w:val="15"/>
        </w:numPr>
        <w:spacing w:after="0" w:line="240" w:lineRule="auto"/>
        <w:jc w:val="both"/>
        <w:rPr>
          <w:rFonts w:ascii="Times New Roman" w:hAnsi="Times New Roman"/>
          <w:color w:val="000000"/>
          <w:lang w:eastAsia="pl-PL"/>
        </w:rPr>
      </w:pPr>
      <w:r w:rsidRPr="006018F2">
        <w:rPr>
          <w:rFonts w:ascii="Times New Roman" w:hAnsi="Times New Roman"/>
          <w:color w:val="000000"/>
          <w:lang w:eastAsia="pl-PL"/>
        </w:rPr>
        <w:t>Uruchomienie środków…………………………………………….……………………………………..</w:t>
      </w:r>
      <w:r w:rsidR="00003EEC">
        <w:rPr>
          <w:rFonts w:ascii="Times New Roman" w:hAnsi="Times New Roman"/>
          <w:color w:val="000000"/>
          <w:lang w:eastAsia="pl-PL"/>
        </w:rPr>
        <w:t>8</w:t>
      </w:r>
    </w:p>
    <w:p w:rsidR="0059403F" w:rsidRPr="006018F2" w:rsidRDefault="0059403F" w:rsidP="0059403F">
      <w:pPr>
        <w:numPr>
          <w:ilvl w:val="0"/>
          <w:numId w:val="15"/>
        </w:numPr>
        <w:spacing w:after="0" w:line="240" w:lineRule="auto"/>
        <w:jc w:val="both"/>
        <w:rPr>
          <w:rFonts w:ascii="Times New Roman" w:hAnsi="Times New Roman"/>
          <w:color w:val="000000"/>
          <w:lang w:eastAsia="pl-PL"/>
        </w:rPr>
      </w:pPr>
      <w:r w:rsidRPr="006018F2">
        <w:rPr>
          <w:rFonts w:ascii="Times New Roman" w:hAnsi="Times New Roman"/>
          <w:color w:val="000000"/>
          <w:lang w:eastAsia="pl-PL"/>
        </w:rPr>
        <w:t>Obowiązki informacyjne…………………….………………………………………………...………...</w:t>
      </w:r>
      <w:r w:rsidR="00003EEC">
        <w:rPr>
          <w:rFonts w:ascii="Times New Roman" w:hAnsi="Times New Roman"/>
          <w:color w:val="000000"/>
          <w:lang w:eastAsia="pl-PL"/>
        </w:rPr>
        <w:t>..9</w:t>
      </w:r>
    </w:p>
    <w:p w:rsidR="0059403F" w:rsidRPr="006018F2" w:rsidRDefault="0059403F" w:rsidP="0059403F">
      <w:pPr>
        <w:tabs>
          <w:tab w:val="left" w:pos="0"/>
          <w:tab w:val="left" w:pos="900"/>
        </w:tabs>
        <w:spacing w:after="0" w:line="240" w:lineRule="auto"/>
        <w:jc w:val="both"/>
        <w:rPr>
          <w:rFonts w:ascii="Times New Roman" w:hAnsi="Times New Roman"/>
          <w:b/>
          <w:color w:val="000000"/>
          <w:lang w:eastAsia="pl-PL"/>
        </w:rPr>
      </w:pPr>
      <w:r w:rsidRPr="006018F2">
        <w:rPr>
          <w:rFonts w:ascii="Times New Roman" w:hAnsi="Times New Roman"/>
          <w:b/>
          <w:color w:val="000000"/>
          <w:lang w:eastAsia="pl-PL"/>
        </w:rPr>
        <w:t>B. CZĘŚĆ SZCZEGÓŁOWA……………………………………………………………..……………...……1</w:t>
      </w:r>
      <w:r w:rsidR="00003EEC">
        <w:rPr>
          <w:rFonts w:ascii="Times New Roman" w:hAnsi="Times New Roman"/>
          <w:b/>
          <w:color w:val="000000"/>
          <w:lang w:eastAsia="pl-PL"/>
        </w:rPr>
        <w:t>0</w:t>
      </w:r>
    </w:p>
    <w:p w:rsidR="0059403F" w:rsidRPr="006018F2" w:rsidRDefault="0059403F" w:rsidP="0059403F">
      <w:pPr>
        <w:numPr>
          <w:ilvl w:val="0"/>
          <w:numId w:val="16"/>
        </w:numPr>
        <w:tabs>
          <w:tab w:val="clear" w:pos="180"/>
          <w:tab w:val="left" w:pos="200"/>
          <w:tab w:val="num" w:pos="720"/>
        </w:tabs>
        <w:spacing w:after="0" w:line="240" w:lineRule="auto"/>
        <w:ind w:left="720"/>
        <w:jc w:val="both"/>
        <w:rPr>
          <w:rFonts w:ascii="Times New Roman" w:hAnsi="Times New Roman"/>
          <w:color w:val="000000"/>
          <w:lang w:eastAsia="pl-PL"/>
        </w:rPr>
      </w:pPr>
      <w:r w:rsidRPr="006018F2">
        <w:rPr>
          <w:rFonts w:ascii="Times New Roman" w:hAnsi="Times New Roman"/>
          <w:color w:val="000000"/>
          <w:lang w:eastAsia="pl-PL"/>
        </w:rPr>
        <w:t>Procedura dotycząca krajowych programów operacyjnych……………………………………………..1</w:t>
      </w:r>
      <w:r w:rsidR="00003EEC">
        <w:rPr>
          <w:rFonts w:ascii="Times New Roman" w:hAnsi="Times New Roman"/>
          <w:color w:val="000000"/>
          <w:lang w:eastAsia="pl-PL"/>
        </w:rPr>
        <w:t>0</w:t>
      </w:r>
    </w:p>
    <w:p w:rsidR="0059403F" w:rsidRPr="006018F2" w:rsidRDefault="00591F9E" w:rsidP="0059403F">
      <w:pPr>
        <w:numPr>
          <w:ilvl w:val="0"/>
          <w:numId w:val="16"/>
        </w:numPr>
        <w:tabs>
          <w:tab w:val="clear" w:pos="180"/>
          <w:tab w:val="left" w:pos="200"/>
          <w:tab w:val="num" w:pos="720"/>
        </w:tabs>
        <w:spacing w:after="0" w:line="240" w:lineRule="auto"/>
        <w:ind w:left="720"/>
        <w:jc w:val="both"/>
        <w:rPr>
          <w:rFonts w:ascii="Times New Roman" w:hAnsi="Times New Roman"/>
          <w:color w:val="000000"/>
          <w:lang w:eastAsia="pl-PL"/>
        </w:rPr>
      </w:pPr>
      <w:hyperlink w:anchor="_Toc284411160" w:history="1">
        <w:r w:rsidR="0059403F" w:rsidRPr="006018F2">
          <w:rPr>
            <w:rFonts w:ascii="Times New Roman" w:hAnsi="Times New Roman"/>
            <w:noProof/>
            <w:color w:val="000000"/>
            <w:lang w:eastAsia="pl-PL"/>
          </w:rPr>
          <w:t xml:space="preserve">Procedura dotycząca </w:t>
        </w:r>
        <w:r w:rsidR="0059403F">
          <w:rPr>
            <w:rFonts w:ascii="Times New Roman" w:hAnsi="Times New Roman"/>
            <w:noProof/>
            <w:color w:val="000000"/>
            <w:lang w:eastAsia="pl-PL"/>
          </w:rPr>
          <w:t>Programów</w:t>
        </w:r>
        <w:r w:rsidR="0059403F" w:rsidRPr="006018F2">
          <w:rPr>
            <w:rFonts w:ascii="Times New Roman" w:hAnsi="Times New Roman"/>
            <w:noProof/>
            <w:color w:val="000000"/>
            <w:lang w:eastAsia="pl-PL"/>
          </w:rPr>
          <w:t xml:space="preserve"> EWT</w:t>
        </w:r>
        <w:r w:rsidR="0059403F">
          <w:rPr>
            <w:rFonts w:ascii="Times New Roman" w:hAnsi="Times New Roman"/>
            <w:noProof/>
            <w:color w:val="000000"/>
            <w:lang w:eastAsia="pl-PL"/>
          </w:rPr>
          <w:t>,</w:t>
        </w:r>
        <w:r w:rsidR="0059403F" w:rsidRPr="006018F2">
          <w:rPr>
            <w:rFonts w:ascii="Times New Roman" w:hAnsi="Times New Roman"/>
            <w:noProof/>
            <w:color w:val="000000"/>
            <w:lang w:eastAsia="pl-PL"/>
          </w:rPr>
          <w:t xml:space="preserve"> EISP</w:t>
        </w:r>
        <w:r w:rsidR="0059403F">
          <w:rPr>
            <w:rFonts w:ascii="Times New Roman" w:hAnsi="Times New Roman"/>
            <w:noProof/>
            <w:color w:val="000000"/>
            <w:lang w:eastAsia="pl-PL"/>
          </w:rPr>
          <w:t xml:space="preserve"> oraz EIS</w:t>
        </w:r>
        <w:r w:rsidR="0059403F" w:rsidRPr="006018F2">
          <w:rPr>
            <w:rFonts w:ascii="Times New Roman" w:hAnsi="Times New Roman"/>
            <w:noProof/>
            <w:color w:val="000000"/>
            <w:lang w:eastAsia="pl-PL"/>
          </w:rPr>
          <w:t>……………</w:t>
        </w:r>
        <w:r w:rsidR="0059403F">
          <w:rPr>
            <w:rFonts w:ascii="Times New Roman" w:hAnsi="Times New Roman"/>
            <w:noProof/>
            <w:color w:val="000000"/>
            <w:lang w:eastAsia="pl-PL"/>
          </w:rPr>
          <w:t>…………….</w:t>
        </w:r>
        <w:r w:rsidR="0059403F" w:rsidRPr="006018F2">
          <w:rPr>
            <w:rFonts w:ascii="Times New Roman" w:hAnsi="Times New Roman"/>
            <w:noProof/>
            <w:color w:val="000000"/>
            <w:lang w:eastAsia="pl-PL"/>
          </w:rPr>
          <w:t>………….…...</w:t>
        </w:r>
      </w:hyperlink>
      <w:r w:rsidR="0059403F" w:rsidRPr="006018F2">
        <w:rPr>
          <w:rFonts w:ascii="Times New Roman" w:hAnsi="Times New Roman"/>
          <w:noProof/>
          <w:color w:val="000000"/>
          <w:lang w:eastAsia="pl-PL"/>
        </w:rPr>
        <w:t>..........11</w:t>
      </w:r>
    </w:p>
    <w:p w:rsidR="0059403F" w:rsidRPr="006018F2" w:rsidRDefault="0059403F" w:rsidP="0059403F">
      <w:pPr>
        <w:numPr>
          <w:ilvl w:val="0"/>
          <w:numId w:val="16"/>
        </w:numPr>
        <w:tabs>
          <w:tab w:val="clear" w:pos="180"/>
          <w:tab w:val="left" w:pos="200"/>
          <w:tab w:val="num" w:pos="720"/>
        </w:tabs>
        <w:spacing w:after="0" w:line="240" w:lineRule="auto"/>
        <w:ind w:left="720"/>
        <w:jc w:val="both"/>
        <w:rPr>
          <w:rFonts w:ascii="Times New Roman" w:hAnsi="Times New Roman"/>
          <w:color w:val="000000"/>
          <w:lang w:eastAsia="pl-PL"/>
        </w:rPr>
      </w:pPr>
      <w:r w:rsidRPr="006018F2">
        <w:rPr>
          <w:rFonts w:ascii="Times New Roman" w:hAnsi="Times New Roman"/>
          <w:color w:val="000000"/>
          <w:lang w:eastAsia="pl-PL"/>
        </w:rPr>
        <w:t>Procedura dotycząca RPO oraz komponentu regionalnego PO KL oraz działań wdrażanych przez WUP i PARP w ramach PO WER finansowanych z części 34-Rozwój regionalny ………………………….1</w:t>
      </w:r>
      <w:r w:rsidR="00003EEC">
        <w:rPr>
          <w:rFonts w:ascii="Times New Roman" w:hAnsi="Times New Roman"/>
          <w:color w:val="000000"/>
          <w:lang w:eastAsia="pl-PL"/>
        </w:rPr>
        <w:t>3</w:t>
      </w:r>
    </w:p>
    <w:p w:rsidR="0059403F" w:rsidRPr="006018F2" w:rsidRDefault="0059403F" w:rsidP="0059403F">
      <w:pPr>
        <w:numPr>
          <w:ilvl w:val="0"/>
          <w:numId w:val="16"/>
        </w:numPr>
        <w:tabs>
          <w:tab w:val="clear" w:pos="180"/>
          <w:tab w:val="left" w:pos="200"/>
          <w:tab w:val="num" w:pos="720"/>
        </w:tabs>
        <w:spacing w:after="0" w:line="240" w:lineRule="auto"/>
        <w:ind w:left="720"/>
        <w:jc w:val="both"/>
        <w:rPr>
          <w:rFonts w:ascii="Times New Roman" w:hAnsi="Times New Roman"/>
          <w:color w:val="000000"/>
          <w:lang w:eastAsia="pl-PL"/>
        </w:rPr>
      </w:pPr>
      <w:r w:rsidRPr="006018F2">
        <w:rPr>
          <w:rFonts w:ascii="Times New Roman" w:hAnsi="Times New Roman"/>
          <w:noProof/>
          <w:color w:val="000000"/>
          <w:lang w:eastAsia="pl-PL"/>
        </w:rPr>
        <w:t>Procedura dotycząca MF EOG i NMF oraz SPPW…………………………..…..………..……………1</w:t>
      </w:r>
      <w:r w:rsidR="00003EEC">
        <w:rPr>
          <w:rFonts w:ascii="Times New Roman" w:hAnsi="Times New Roman"/>
          <w:noProof/>
          <w:color w:val="000000"/>
          <w:lang w:eastAsia="pl-PL"/>
        </w:rPr>
        <w:t>4</w:t>
      </w:r>
    </w:p>
    <w:p w:rsidR="0059403F" w:rsidRPr="006018F2" w:rsidRDefault="0059403F" w:rsidP="0059403F">
      <w:pPr>
        <w:numPr>
          <w:ilvl w:val="0"/>
          <w:numId w:val="16"/>
        </w:numPr>
        <w:tabs>
          <w:tab w:val="clear" w:pos="180"/>
          <w:tab w:val="left" w:pos="200"/>
          <w:tab w:val="num" w:pos="720"/>
        </w:tabs>
        <w:spacing w:after="0" w:line="240" w:lineRule="auto"/>
        <w:ind w:left="720"/>
        <w:jc w:val="both"/>
        <w:rPr>
          <w:rFonts w:ascii="Times New Roman" w:hAnsi="Times New Roman"/>
          <w:color w:val="000000"/>
          <w:lang w:eastAsia="pl-PL"/>
        </w:rPr>
      </w:pPr>
      <w:r w:rsidRPr="006018F2">
        <w:rPr>
          <w:rFonts w:ascii="Times New Roman" w:hAnsi="Times New Roman"/>
          <w:noProof/>
          <w:color w:val="000000"/>
          <w:lang w:eastAsia="pl-PL"/>
        </w:rPr>
        <w:t>Procedura dotycząca 2% korekty systemowej nałożonej przez KE w ramach Funduszu Spójności 2004 </w:t>
      </w:r>
      <w:r w:rsidRPr="006018F2">
        <w:rPr>
          <w:rFonts w:ascii="Times New Roman" w:hAnsi="Times New Roman"/>
          <w:noProof/>
          <w:color w:val="000000"/>
          <w:lang w:eastAsia="pl-PL"/>
        </w:rPr>
        <w:noBreakHyphen/>
        <w:t> 2006……………………………………………………………………………………………...1</w:t>
      </w:r>
      <w:r w:rsidR="00003EEC">
        <w:rPr>
          <w:rFonts w:ascii="Times New Roman" w:hAnsi="Times New Roman"/>
          <w:noProof/>
          <w:color w:val="000000"/>
          <w:lang w:eastAsia="pl-PL"/>
        </w:rPr>
        <w:t>5</w:t>
      </w:r>
    </w:p>
    <w:p w:rsidR="0059403F" w:rsidRPr="006018F2" w:rsidRDefault="0059403F" w:rsidP="0059403F">
      <w:pPr>
        <w:tabs>
          <w:tab w:val="left" w:pos="200"/>
        </w:tabs>
        <w:spacing w:after="0" w:line="240" w:lineRule="auto"/>
        <w:ind w:left="200" w:hanging="200"/>
        <w:jc w:val="both"/>
        <w:rPr>
          <w:rFonts w:ascii="Times New Roman" w:hAnsi="Times New Roman"/>
          <w:noProof/>
          <w:color w:val="000000"/>
          <w:lang w:eastAsia="pl-PL"/>
        </w:rPr>
      </w:pPr>
      <w:r w:rsidRPr="006018F2">
        <w:rPr>
          <w:rFonts w:ascii="Times New Roman" w:hAnsi="Times New Roman"/>
          <w:b/>
          <w:noProof/>
          <w:color w:val="000000"/>
          <w:lang w:eastAsia="pl-PL"/>
        </w:rPr>
        <w:t>C. ZAPEWNIENIE FINANSOWANIA LUB DOFINANSOWANIA………………………...…………….1</w:t>
      </w:r>
      <w:r w:rsidR="00003EEC">
        <w:rPr>
          <w:rFonts w:ascii="Times New Roman" w:hAnsi="Times New Roman"/>
          <w:b/>
          <w:noProof/>
          <w:color w:val="000000"/>
          <w:lang w:eastAsia="pl-PL"/>
        </w:rPr>
        <w:t>5</w:t>
      </w:r>
    </w:p>
    <w:p w:rsidR="0059403F" w:rsidRPr="006018F2" w:rsidRDefault="0059403F" w:rsidP="0059403F">
      <w:pPr>
        <w:spacing w:after="0" w:line="240" w:lineRule="auto"/>
        <w:rPr>
          <w:rFonts w:ascii="Times New Roman" w:hAnsi="Times New Roman"/>
          <w:b/>
          <w:color w:val="000000"/>
          <w:lang w:eastAsia="pl-PL"/>
        </w:rPr>
      </w:pPr>
      <w:r w:rsidRPr="006018F2">
        <w:rPr>
          <w:rFonts w:ascii="Times New Roman" w:hAnsi="Times New Roman"/>
          <w:b/>
          <w:noProof/>
          <w:color w:val="000000"/>
          <w:lang w:eastAsia="pl-PL"/>
        </w:rPr>
        <w:t xml:space="preserve">D. </w:t>
      </w:r>
      <w:r w:rsidRPr="006018F2">
        <w:rPr>
          <w:rFonts w:ascii="Times New Roman" w:hAnsi="Times New Roman"/>
          <w:b/>
          <w:color w:val="000000"/>
          <w:lang w:eastAsia="pl-PL"/>
        </w:rPr>
        <w:t>POSTANOWIENIA KOŃCOWE……………...………………………………………..…………………1</w:t>
      </w:r>
      <w:r>
        <w:rPr>
          <w:rFonts w:ascii="Times New Roman" w:hAnsi="Times New Roman"/>
          <w:b/>
          <w:color w:val="000000"/>
          <w:lang w:eastAsia="pl-PL"/>
        </w:rPr>
        <w:t>8</w:t>
      </w:r>
    </w:p>
    <w:p w:rsidR="0059403F" w:rsidRPr="006018F2" w:rsidRDefault="0059403F" w:rsidP="0059403F">
      <w:pPr>
        <w:spacing w:after="0" w:line="240" w:lineRule="auto"/>
        <w:jc w:val="center"/>
        <w:rPr>
          <w:rFonts w:ascii="Times New Roman" w:hAnsi="Times New Roman"/>
          <w:b/>
          <w:color w:val="000000"/>
          <w:lang w:eastAsia="pl-PL"/>
        </w:rPr>
      </w:pPr>
      <w:r w:rsidRPr="006018F2">
        <w:rPr>
          <w:rFonts w:ascii="Times New Roman" w:hAnsi="Times New Roman"/>
          <w:b/>
          <w:color w:val="000000"/>
          <w:lang w:eastAsia="pl-PL"/>
        </w:rPr>
        <w:br w:type="page"/>
      </w:r>
    </w:p>
    <w:p w:rsidR="0059403F" w:rsidRPr="006018F2" w:rsidRDefault="0059403F" w:rsidP="0059403F">
      <w:pPr>
        <w:spacing w:after="0" w:line="240" w:lineRule="auto"/>
        <w:jc w:val="center"/>
        <w:rPr>
          <w:rFonts w:ascii="Times New Roman" w:hAnsi="Times New Roman"/>
          <w:b/>
          <w:color w:val="000000"/>
          <w:lang w:eastAsia="pl-PL"/>
        </w:rPr>
      </w:pPr>
    </w:p>
    <w:p w:rsidR="0059403F" w:rsidRPr="006018F2" w:rsidRDefault="0059403F" w:rsidP="0059403F">
      <w:pPr>
        <w:spacing w:after="0" w:line="240" w:lineRule="auto"/>
        <w:rPr>
          <w:rFonts w:ascii="Times New Roman" w:hAnsi="Times New Roman"/>
          <w:b/>
          <w:color w:val="000000"/>
          <w:u w:val="single"/>
          <w:lang w:eastAsia="pl-PL"/>
        </w:rPr>
      </w:pPr>
      <w:bookmarkStart w:id="0" w:name="_Toc284411155"/>
      <w:r w:rsidRPr="006018F2">
        <w:rPr>
          <w:rFonts w:ascii="Times New Roman" w:hAnsi="Times New Roman"/>
          <w:b/>
          <w:color w:val="000000"/>
          <w:u w:val="single"/>
          <w:lang w:eastAsia="pl-PL"/>
        </w:rPr>
        <w:t>WYKAZ SKRÓTÓW</w:t>
      </w:r>
    </w:p>
    <w:p w:rsidR="0059403F" w:rsidRPr="006018F2" w:rsidRDefault="0059403F" w:rsidP="0059403F">
      <w:pPr>
        <w:spacing w:after="0" w:line="240" w:lineRule="auto"/>
        <w:rPr>
          <w:rFonts w:ascii="Times New Roman" w:hAnsi="Times New Roman"/>
          <w:b/>
          <w:color w:val="000000"/>
          <w:u w:val="single"/>
          <w:lang w:eastAsia="pl-PL"/>
        </w:rPr>
      </w:pPr>
    </w:p>
    <w:p w:rsidR="0059403F" w:rsidRPr="006018F2" w:rsidRDefault="0059403F" w:rsidP="0059403F">
      <w:pPr>
        <w:spacing w:after="0" w:line="240" w:lineRule="auto"/>
        <w:jc w:val="both"/>
        <w:rPr>
          <w:rFonts w:ascii="Times New Roman" w:hAnsi="Times New Roman"/>
          <w:color w:val="000000"/>
          <w:lang w:eastAsia="pl-PL"/>
        </w:rPr>
      </w:pPr>
      <w:r w:rsidRPr="006018F2">
        <w:rPr>
          <w:rFonts w:ascii="Times New Roman" w:hAnsi="Times New Roman"/>
          <w:b/>
          <w:bCs/>
          <w:color w:val="000000"/>
          <w:lang w:eastAsia="pl-PL"/>
        </w:rPr>
        <w:t>DBR</w:t>
      </w:r>
      <w:r w:rsidRPr="006018F2">
        <w:rPr>
          <w:rFonts w:ascii="Times New Roman" w:hAnsi="Times New Roman"/>
          <w:color w:val="000000"/>
          <w:lang w:eastAsia="pl-PL"/>
        </w:rPr>
        <w:t xml:space="preserve"> - Departament Budżetu Rozwoju w Ministerstwie Infrastruktury i Rozwoju</w:t>
      </w:r>
    </w:p>
    <w:p w:rsidR="0059403F" w:rsidRPr="006018F2" w:rsidRDefault="0059403F" w:rsidP="0059403F">
      <w:pPr>
        <w:spacing w:after="0" w:line="240" w:lineRule="auto"/>
        <w:jc w:val="both"/>
        <w:rPr>
          <w:rFonts w:ascii="Times New Roman" w:hAnsi="Times New Roman"/>
          <w:b/>
          <w:bCs/>
          <w:color w:val="000000"/>
          <w:lang w:eastAsia="pl-PL"/>
        </w:rPr>
      </w:pPr>
      <w:r w:rsidRPr="006018F2">
        <w:rPr>
          <w:rFonts w:ascii="Times New Roman" w:hAnsi="Times New Roman"/>
          <w:b/>
          <w:color w:val="000000"/>
          <w:lang w:eastAsia="pl-PL"/>
        </w:rPr>
        <w:t>DPT-</w:t>
      </w:r>
      <w:r w:rsidRPr="006018F2">
        <w:rPr>
          <w:rFonts w:ascii="Times New Roman" w:hAnsi="Times New Roman"/>
          <w:color w:val="000000"/>
        </w:rPr>
        <w:t xml:space="preserve"> Departament Programów Pomocowych</w:t>
      </w:r>
      <w:r>
        <w:rPr>
          <w:rFonts w:ascii="Times New Roman" w:hAnsi="Times New Roman"/>
          <w:color w:val="000000"/>
        </w:rPr>
        <w:t xml:space="preserve"> </w:t>
      </w:r>
      <w:r w:rsidRPr="006018F2">
        <w:rPr>
          <w:rFonts w:ascii="Times New Roman" w:hAnsi="Times New Roman"/>
          <w:color w:val="000000"/>
          <w:lang w:eastAsia="pl-PL"/>
        </w:rPr>
        <w:t>w Ministerstwie Infrastruktury i Rozwoju</w:t>
      </w:r>
    </w:p>
    <w:p w:rsidR="0059403F" w:rsidRPr="006018F2" w:rsidRDefault="0059403F" w:rsidP="0059403F">
      <w:pPr>
        <w:spacing w:after="0" w:line="240" w:lineRule="auto"/>
        <w:jc w:val="both"/>
        <w:rPr>
          <w:rFonts w:ascii="Times New Roman" w:hAnsi="Times New Roman"/>
          <w:b/>
          <w:bCs/>
          <w:color w:val="000000"/>
          <w:lang w:eastAsia="pl-PL"/>
        </w:rPr>
      </w:pPr>
      <w:r w:rsidRPr="006018F2">
        <w:rPr>
          <w:rFonts w:ascii="Times New Roman" w:hAnsi="Times New Roman"/>
          <w:b/>
          <w:bCs/>
          <w:color w:val="000000"/>
          <w:lang w:eastAsia="pl-PL"/>
        </w:rPr>
        <w:t>EBC</w:t>
      </w:r>
      <w:r w:rsidRPr="006018F2">
        <w:rPr>
          <w:rFonts w:ascii="Times New Roman" w:hAnsi="Times New Roman"/>
          <w:color w:val="000000"/>
          <w:lang w:eastAsia="pl-PL"/>
        </w:rPr>
        <w:t xml:space="preserve"> - Europejski Bank Centralny</w:t>
      </w:r>
    </w:p>
    <w:p w:rsidR="0059403F" w:rsidRPr="006018F2" w:rsidRDefault="0059403F" w:rsidP="0059403F">
      <w:pPr>
        <w:spacing w:after="0" w:line="240" w:lineRule="auto"/>
        <w:jc w:val="both"/>
        <w:rPr>
          <w:rFonts w:ascii="Times New Roman" w:hAnsi="Times New Roman"/>
          <w:b/>
          <w:bCs/>
          <w:color w:val="000000"/>
          <w:lang w:eastAsia="pl-PL"/>
        </w:rPr>
      </w:pPr>
      <w:r w:rsidRPr="006018F2">
        <w:rPr>
          <w:rFonts w:ascii="Times New Roman" w:hAnsi="Times New Roman"/>
          <w:b/>
          <w:bCs/>
          <w:color w:val="000000"/>
          <w:lang w:eastAsia="pl-PL"/>
        </w:rPr>
        <w:t>EFG</w:t>
      </w:r>
      <w:r w:rsidRPr="006018F2">
        <w:rPr>
          <w:rFonts w:ascii="Times New Roman" w:hAnsi="Times New Roman"/>
          <w:color w:val="000000"/>
          <w:lang w:eastAsia="pl-PL"/>
        </w:rPr>
        <w:t xml:space="preserve"> - Europejski Fundusz Dostosowania do Globalizacji </w:t>
      </w:r>
    </w:p>
    <w:p w:rsidR="0059403F" w:rsidRPr="006018F2" w:rsidRDefault="0059403F" w:rsidP="0059403F">
      <w:pPr>
        <w:spacing w:after="0" w:line="240" w:lineRule="auto"/>
        <w:jc w:val="both"/>
        <w:rPr>
          <w:rFonts w:ascii="Times New Roman" w:hAnsi="Times New Roman"/>
          <w:b/>
          <w:bCs/>
          <w:color w:val="000000"/>
          <w:lang w:eastAsia="pl-PL"/>
        </w:rPr>
      </w:pPr>
      <w:r w:rsidRPr="006018F2">
        <w:rPr>
          <w:rFonts w:ascii="Times New Roman" w:hAnsi="Times New Roman"/>
          <w:b/>
          <w:bCs/>
          <w:color w:val="000000"/>
          <w:lang w:eastAsia="pl-PL"/>
        </w:rPr>
        <w:t>EFTA</w:t>
      </w:r>
      <w:r w:rsidRPr="006018F2">
        <w:rPr>
          <w:rFonts w:ascii="Times New Roman" w:hAnsi="Times New Roman"/>
          <w:color w:val="000000"/>
          <w:lang w:eastAsia="pl-PL"/>
        </w:rPr>
        <w:t xml:space="preserve"> - Europejskie Porozumienie o Wolnym Handlu</w:t>
      </w:r>
    </w:p>
    <w:p w:rsidR="0059403F" w:rsidRPr="006018F2" w:rsidRDefault="0059403F" w:rsidP="0059403F">
      <w:pPr>
        <w:spacing w:after="0" w:line="240" w:lineRule="auto"/>
        <w:jc w:val="both"/>
        <w:rPr>
          <w:rFonts w:ascii="Times New Roman" w:hAnsi="Times New Roman"/>
          <w:b/>
          <w:bCs/>
          <w:color w:val="000000"/>
          <w:lang w:eastAsia="pl-PL"/>
        </w:rPr>
      </w:pPr>
      <w:proofErr w:type="spellStart"/>
      <w:r w:rsidRPr="006018F2">
        <w:rPr>
          <w:rFonts w:ascii="Times New Roman" w:hAnsi="Times New Roman"/>
          <w:b/>
          <w:bCs/>
          <w:color w:val="000000"/>
          <w:lang w:eastAsia="pl-PL"/>
        </w:rPr>
        <w:t>GDDKiA</w:t>
      </w:r>
      <w:proofErr w:type="spellEnd"/>
      <w:r w:rsidRPr="006018F2">
        <w:rPr>
          <w:rFonts w:ascii="Times New Roman" w:hAnsi="Times New Roman"/>
          <w:color w:val="000000"/>
          <w:lang w:eastAsia="pl-PL"/>
        </w:rPr>
        <w:t xml:space="preserve"> - Generalna Dyrekcja Dróg Krajowych i Autostrad</w:t>
      </w:r>
    </w:p>
    <w:p w:rsidR="0059403F" w:rsidRPr="006018F2" w:rsidRDefault="0059403F" w:rsidP="0059403F">
      <w:pPr>
        <w:spacing w:after="0" w:line="240" w:lineRule="auto"/>
        <w:jc w:val="both"/>
        <w:rPr>
          <w:rFonts w:ascii="Times New Roman" w:hAnsi="Times New Roman"/>
          <w:b/>
          <w:bCs/>
          <w:color w:val="000000"/>
          <w:lang w:eastAsia="pl-PL"/>
        </w:rPr>
      </w:pPr>
      <w:r w:rsidRPr="006018F2">
        <w:rPr>
          <w:rFonts w:ascii="Times New Roman" w:hAnsi="Times New Roman"/>
          <w:b/>
          <w:bCs/>
          <w:color w:val="000000"/>
          <w:lang w:eastAsia="pl-PL"/>
        </w:rPr>
        <w:t>IK</w:t>
      </w:r>
      <w:r w:rsidRPr="006018F2">
        <w:rPr>
          <w:rFonts w:ascii="Times New Roman" w:hAnsi="Times New Roman"/>
          <w:color w:val="000000"/>
          <w:lang w:eastAsia="pl-PL"/>
        </w:rPr>
        <w:t xml:space="preserve"> - Instytucja Koordynująca</w:t>
      </w:r>
    </w:p>
    <w:p w:rsidR="0059403F" w:rsidRPr="006018F2" w:rsidRDefault="0059403F" w:rsidP="0059403F">
      <w:pPr>
        <w:spacing w:after="0" w:line="240" w:lineRule="auto"/>
        <w:jc w:val="both"/>
        <w:rPr>
          <w:rFonts w:ascii="Times New Roman" w:hAnsi="Times New Roman"/>
          <w:b/>
          <w:bCs/>
          <w:color w:val="000000"/>
          <w:lang w:eastAsia="pl-PL"/>
        </w:rPr>
      </w:pPr>
      <w:r w:rsidRPr="006018F2">
        <w:rPr>
          <w:rFonts w:ascii="Times New Roman" w:hAnsi="Times New Roman"/>
          <w:b/>
          <w:bCs/>
          <w:color w:val="000000"/>
          <w:lang w:eastAsia="pl-PL"/>
        </w:rPr>
        <w:t>IP II</w:t>
      </w:r>
      <w:r w:rsidRPr="006018F2">
        <w:rPr>
          <w:rFonts w:ascii="Times New Roman" w:hAnsi="Times New Roman"/>
          <w:color w:val="000000"/>
          <w:lang w:eastAsia="pl-PL"/>
        </w:rPr>
        <w:t xml:space="preserve"> - Instytucja Pośrednicząca II stopnia</w:t>
      </w:r>
    </w:p>
    <w:p w:rsidR="0059403F" w:rsidRDefault="0059403F" w:rsidP="0059403F">
      <w:pPr>
        <w:spacing w:after="0" w:line="240" w:lineRule="auto"/>
        <w:jc w:val="both"/>
        <w:rPr>
          <w:rFonts w:ascii="Times New Roman" w:hAnsi="Times New Roman"/>
          <w:color w:val="000000"/>
          <w:lang w:eastAsia="pl-PL"/>
        </w:rPr>
      </w:pPr>
      <w:proofErr w:type="spellStart"/>
      <w:r w:rsidRPr="006018F2">
        <w:rPr>
          <w:rFonts w:ascii="Times New Roman" w:hAnsi="Times New Roman"/>
          <w:b/>
          <w:bCs/>
          <w:color w:val="000000"/>
          <w:lang w:eastAsia="pl-PL"/>
        </w:rPr>
        <w:t>IPł</w:t>
      </w:r>
      <w:proofErr w:type="spellEnd"/>
      <w:r w:rsidRPr="006018F2">
        <w:rPr>
          <w:rFonts w:ascii="Times New Roman" w:hAnsi="Times New Roman"/>
          <w:color w:val="000000"/>
          <w:lang w:eastAsia="pl-PL"/>
        </w:rPr>
        <w:t xml:space="preserve"> - Departament Instytucji Płatniczej w Ministerstwie Finansów</w:t>
      </w:r>
    </w:p>
    <w:p w:rsidR="0059403F" w:rsidRPr="006018F2" w:rsidRDefault="0059403F" w:rsidP="0059403F">
      <w:pPr>
        <w:spacing w:after="0" w:line="240" w:lineRule="auto"/>
        <w:jc w:val="both"/>
        <w:rPr>
          <w:rFonts w:ascii="Times New Roman" w:hAnsi="Times New Roman"/>
          <w:b/>
          <w:bCs/>
          <w:color w:val="000000"/>
          <w:lang w:eastAsia="pl-PL"/>
        </w:rPr>
      </w:pPr>
      <w:r w:rsidRPr="006018F2">
        <w:rPr>
          <w:rFonts w:ascii="Times New Roman" w:hAnsi="Times New Roman"/>
          <w:b/>
          <w:bCs/>
          <w:color w:val="000000"/>
          <w:lang w:eastAsia="pl-PL"/>
        </w:rPr>
        <w:t>IZ</w:t>
      </w:r>
      <w:r w:rsidRPr="006018F2">
        <w:rPr>
          <w:rFonts w:ascii="Times New Roman" w:hAnsi="Times New Roman"/>
          <w:color w:val="000000"/>
          <w:lang w:eastAsia="pl-PL"/>
        </w:rPr>
        <w:t xml:space="preserve"> - Instytucja Zarządzająca</w:t>
      </w:r>
    </w:p>
    <w:p w:rsidR="0059403F" w:rsidRPr="006018F2" w:rsidRDefault="0059403F" w:rsidP="0059403F">
      <w:pPr>
        <w:spacing w:after="0" w:line="240" w:lineRule="auto"/>
        <w:jc w:val="both"/>
        <w:rPr>
          <w:rFonts w:ascii="Times New Roman" w:hAnsi="Times New Roman"/>
          <w:b/>
          <w:bCs/>
          <w:color w:val="000000"/>
          <w:lang w:eastAsia="pl-PL"/>
        </w:rPr>
      </w:pPr>
      <w:r w:rsidRPr="006018F2">
        <w:rPr>
          <w:rFonts w:ascii="Times New Roman" w:hAnsi="Times New Roman"/>
          <w:b/>
          <w:bCs/>
          <w:color w:val="000000"/>
          <w:lang w:eastAsia="pl-PL"/>
        </w:rPr>
        <w:t>KE</w:t>
      </w:r>
      <w:r w:rsidRPr="006018F2">
        <w:rPr>
          <w:rFonts w:ascii="Times New Roman" w:hAnsi="Times New Roman"/>
          <w:color w:val="000000"/>
          <w:lang w:eastAsia="pl-PL"/>
        </w:rPr>
        <w:t xml:space="preserve"> - Komisja Europejska</w:t>
      </w:r>
    </w:p>
    <w:p w:rsidR="0059403F" w:rsidRPr="006018F2" w:rsidRDefault="0059403F" w:rsidP="0059403F">
      <w:pPr>
        <w:spacing w:after="0" w:line="240" w:lineRule="auto"/>
        <w:jc w:val="both"/>
        <w:rPr>
          <w:rFonts w:ascii="Times New Roman" w:hAnsi="Times New Roman"/>
          <w:b/>
          <w:bCs/>
          <w:color w:val="000000"/>
          <w:lang w:eastAsia="pl-PL"/>
        </w:rPr>
      </w:pPr>
      <w:r w:rsidRPr="006018F2">
        <w:rPr>
          <w:rFonts w:ascii="Times New Roman" w:hAnsi="Times New Roman"/>
          <w:b/>
          <w:bCs/>
          <w:color w:val="000000"/>
          <w:lang w:eastAsia="pl-PL"/>
        </w:rPr>
        <w:t>KFD</w:t>
      </w:r>
      <w:r w:rsidRPr="006018F2">
        <w:rPr>
          <w:rFonts w:ascii="Times New Roman" w:hAnsi="Times New Roman"/>
          <w:color w:val="000000"/>
          <w:lang w:eastAsia="pl-PL"/>
        </w:rPr>
        <w:t xml:space="preserve"> - Krajowy Fundusz Drogowy</w:t>
      </w:r>
    </w:p>
    <w:p w:rsidR="0059403F" w:rsidRPr="006018F2" w:rsidRDefault="0059403F" w:rsidP="0059403F">
      <w:pPr>
        <w:spacing w:after="0" w:line="240" w:lineRule="auto"/>
        <w:jc w:val="both"/>
        <w:rPr>
          <w:rFonts w:ascii="Times New Roman" w:hAnsi="Times New Roman"/>
          <w:b/>
          <w:bCs/>
          <w:color w:val="000000"/>
          <w:lang w:eastAsia="pl-PL"/>
        </w:rPr>
      </w:pPr>
      <w:r w:rsidRPr="006018F2">
        <w:rPr>
          <w:rFonts w:ascii="Times New Roman" w:hAnsi="Times New Roman"/>
          <w:b/>
          <w:bCs/>
          <w:color w:val="000000"/>
          <w:lang w:eastAsia="pl-PL"/>
        </w:rPr>
        <w:t>KK</w:t>
      </w:r>
      <w:r w:rsidRPr="006018F2">
        <w:rPr>
          <w:rFonts w:ascii="Times New Roman" w:hAnsi="Times New Roman"/>
          <w:color w:val="000000"/>
          <w:lang w:eastAsia="pl-PL"/>
        </w:rPr>
        <w:t xml:space="preserve"> - Koordynator Krajowy</w:t>
      </w:r>
    </w:p>
    <w:p w:rsidR="0059403F" w:rsidRPr="006018F2" w:rsidRDefault="0059403F" w:rsidP="0059403F">
      <w:pPr>
        <w:spacing w:after="0" w:line="240" w:lineRule="auto"/>
        <w:jc w:val="both"/>
        <w:rPr>
          <w:rFonts w:ascii="Times New Roman" w:hAnsi="Times New Roman"/>
          <w:color w:val="000000"/>
          <w:lang w:eastAsia="pl-PL"/>
        </w:rPr>
      </w:pPr>
      <w:r w:rsidRPr="006018F2">
        <w:rPr>
          <w:rFonts w:ascii="Times New Roman" w:hAnsi="Times New Roman"/>
          <w:b/>
          <w:bCs/>
          <w:color w:val="000000"/>
          <w:lang w:eastAsia="pl-PL"/>
        </w:rPr>
        <w:t>KPRM</w:t>
      </w:r>
      <w:r w:rsidRPr="006018F2">
        <w:rPr>
          <w:rFonts w:ascii="Times New Roman" w:hAnsi="Times New Roman"/>
          <w:color w:val="000000"/>
          <w:lang w:eastAsia="pl-PL"/>
        </w:rPr>
        <w:t xml:space="preserve"> - Kancelaria Prezesa Rady Ministrów</w:t>
      </w:r>
    </w:p>
    <w:p w:rsidR="0059403F" w:rsidRPr="006018F2" w:rsidRDefault="0059403F" w:rsidP="0059403F">
      <w:pPr>
        <w:spacing w:after="0" w:line="240" w:lineRule="auto"/>
        <w:jc w:val="both"/>
        <w:rPr>
          <w:rFonts w:ascii="Times New Roman" w:hAnsi="Times New Roman"/>
          <w:b/>
          <w:bCs/>
          <w:color w:val="000000"/>
          <w:lang w:eastAsia="pl-PL"/>
        </w:rPr>
      </w:pPr>
      <w:r w:rsidRPr="006018F2">
        <w:rPr>
          <w:rFonts w:ascii="Times New Roman" w:hAnsi="Times New Roman"/>
          <w:b/>
          <w:color w:val="000000"/>
          <w:lang w:eastAsia="pl-PL"/>
        </w:rPr>
        <w:t>MF</w:t>
      </w:r>
      <w:r w:rsidRPr="006018F2">
        <w:rPr>
          <w:rFonts w:ascii="Times New Roman" w:hAnsi="Times New Roman"/>
          <w:color w:val="000000"/>
          <w:lang w:eastAsia="pl-PL"/>
        </w:rPr>
        <w:t xml:space="preserve"> - Ministerstwo Finansów</w:t>
      </w:r>
    </w:p>
    <w:p w:rsidR="0059403F" w:rsidRPr="006018F2" w:rsidRDefault="0059403F" w:rsidP="0059403F">
      <w:pPr>
        <w:spacing w:after="0" w:line="240" w:lineRule="auto"/>
        <w:jc w:val="both"/>
        <w:rPr>
          <w:rFonts w:ascii="Times New Roman" w:hAnsi="Times New Roman"/>
          <w:b/>
          <w:bCs/>
          <w:color w:val="000000"/>
          <w:lang w:eastAsia="pl-PL"/>
        </w:rPr>
      </w:pPr>
      <w:r w:rsidRPr="006018F2">
        <w:rPr>
          <w:rFonts w:ascii="Times New Roman" w:hAnsi="Times New Roman"/>
          <w:b/>
          <w:bCs/>
          <w:color w:val="000000"/>
          <w:lang w:eastAsia="pl-PL"/>
        </w:rPr>
        <w:t>MF EOG i NMF</w:t>
      </w:r>
      <w:r w:rsidRPr="006018F2">
        <w:rPr>
          <w:rFonts w:ascii="Times New Roman" w:hAnsi="Times New Roman"/>
          <w:color w:val="000000"/>
          <w:lang w:eastAsia="pl-PL"/>
        </w:rPr>
        <w:t xml:space="preserve"> - Mechanizm Finansowy Europejskiego Obszaru Gospodarczego 2009-2014, Norweski Mechanizm Finansowy 2009-2014 </w:t>
      </w:r>
    </w:p>
    <w:p w:rsidR="0059403F" w:rsidRPr="006018F2" w:rsidRDefault="0059403F" w:rsidP="0059403F">
      <w:pPr>
        <w:spacing w:after="0" w:line="240" w:lineRule="auto"/>
        <w:jc w:val="both"/>
        <w:rPr>
          <w:rFonts w:ascii="Times New Roman" w:hAnsi="Times New Roman"/>
          <w:b/>
          <w:bCs/>
          <w:color w:val="000000"/>
          <w:lang w:eastAsia="pl-PL"/>
        </w:rPr>
      </w:pPr>
      <w:r w:rsidRPr="006018F2">
        <w:rPr>
          <w:rFonts w:ascii="Times New Roman" w:hAnsi="Times New Roman"/>
          <w:b/>
          <w:bCs/>
          <w:color w:val="000000"/>
          <w:lang w:eastAsia="pl-PL"/>
        </w:rPr>
        <w:t>Minister</w:t>
      </w:r>
      <w:r w:rsidRPr="006018F2">
        <w:rPr>
          <w:rFonts w:ascii="Times New Roman" w:hAnsi="Times New Roman"/>
          <w:color w:val="000000"/>
          <w:lang w:eastAsia="pl-PL"/>
        </w:rPr>
        <w:t xml:space="preserve"> - Minister Infrastruktury i Rozwoju</w:t>
      </w:r>
    </w:p>
    <w:p w:rsidR="0059403F" w:rsidRPr="006018F2" w:rsidRDefault="0059403F" w:rsidP="0059403F">
      <w:pPr>
        <w:spacing w:after="0" w:line="240" w:lineRule="auto"/>
        <w:jc w:val="both"/>
        <w:rPr>
          <w:rFonts w:ascii="Times New Roman" w:hAnsi="Times New Roman"/>
          <w:b/>
          <w:bCs/>
          <w:color w:val="000000"/>
          <w:lang w:eastAsia="pl-PL"/>
        </w:rPr>
      </w:pPr>
      <w:r w:rsidRPr="006018F2">
        <w:rPr>
          <w:rFonts w:ascii="Times New Roman" w:hAnsi="Times New Roman"/>
          <w:b/>
          <w:bCs/>
          <w:color w:val="000000"/>
          <w:lang w:eastAsia="pl-PL"/>
        </w:rPr>
        <w:t>MIiR</w:t>
      </w:r>
      <w:r w:rsidRPr="006018F2">
        <w:rPr>
          <w:rFonts w:ascii="Times New Roman" w:hAnsi="Times New Roman"/>
          <w:color w:val="000000"/>
          <w:lang w:eastAsia="pl-PL"/>
        </w:rPr>
        <w:t xml:space="preserve"> - Ministerstwo Infrastruktury i Rozwoju</w:t>
      </w:r>
    </w:p>
    <w:p w:rsidR="0059403F" w:rsidRPr="006018F2" w:rsidRDefault="0059403F" w:rsidP="0059403F">
      <w:pPr>
        <w:spacing w:after="0" w:line="240" w:lineRule="auto"/>
        <w:jc w:val="both"/>
        <w:rPr>
          <w:rFonts w:ascii="Times New Roman" w:hAnsi="Times New Roman"/>
          <w:bCs/>
          <w:color w:val="000000"/>
          <w:lang w:eastAsia="pl-PL"/>
        </w:rPr>
      </w:pPr>
      <w:r w:rsidRPr="006018F2">
        <w:rPr>
          <w:rFonts w:ascii="Times New Roman" w:hAnsi="Times New Roman"/>
          <w:b/>
          <w:bCs/>
          <w:color w:val="000000"/>
          <w:lang w:eastAsia="pl-PL"/>
        </w:rPr>
        <w:t xml:space="preserve">NSS </w:t>
      </w:r>
      <w:r w:rsidRPr="006018F2">
        <w:rPr>
          <w:rFonts w:ascii="Times New Roman" w:hAnsi="Times New Roman"/>
          <w:bCs/>
          <w:color w:val="000000"/>
          <w:lang w:eastAsia="pl-PL"/>
        </w:rPr>
        <w:t>- Narodowa Strategia Spójności 2007-2013</w:t>
      </w:r>
    </w:p>
    <w:p w:rsidR="0059403F" w:rsidRDefault="0059403F" w:rsidP="0059403F">
      <w:pPr>
        <w:spacing w:after="0" w:line="240" w:lineRule="auto"/>
        <w:jc w:val="both"/>
        <w:rPr>
          <w:rFonts w:ascii="Times New Roman" w:hAnsi="Times New Roman"/>
          <w:bCs/>
          <w:color w:val="000000"/>
          <w:lang w:eastAsia="pl-PL"/>
        </w:rPr>
      </w:pPr>
      <w:r w:rsidRPr="006018F2">
        <w:rPr>
          <w:rFonts w:ascii="Times New Roman" w:hAnsi="Times New Roman"/>
          <w:b/>
          <w:bCs/>
          <w:color w:val="000000"/>
          <w:lang w:eastAsia="pl-PL"/>
        </w:rPr>
        <w:t>PARP</w:t>
      </w:r>
      <w:r w:rsidRPr="006018F2">
        <w:rPr>
          <w:rFonts w:ascii="Times New Roman" w:hAnsi="Times New Roman"/>
          <w:bCs/>
          <w:color w:val="000000"/>
          <w:lang w:eastAsia="pl-PL"/>
        </w:rPr>
        <w:t xml:space="preserve"> - Polska Agencja Rozwoju Przedsiębiorczości</w:t>
      </w:r>
    </w:p>
    <w:p w:rsidR="0059403F" w:rsidRPr="006018F2" w:rsidRDefault="0059403F" w:rsidP="0059403F">
      <w:pPr>
        <w:spacing w:after="0" w:line="240" w:lineRule="auto"/>
        <w:jc w:val="both"/>
        <w:rPr>
          <w:rFonts w:ascii="Times New Roman" w:hAnsi="Times New Roman"/>
          <w:bCs/>
          <w:color w:val="000000"/>
          <w:lang w:eastAsia="pl-PL"/>
        </w:rPr>
      </w:pPr>
      <w:r w:rsidRPr="007606F7">
        <w:rPr>
          <w:rFonts w:ascii="Times New Roman" w:hAnsi="Times New Roman"/>
          <w:b/>
          <w:bCs/>
          <w:color w:val="000000"/>
          <w:lang w:eastAsia="pl-PL"/>
        </w:rPr>
        <w:t>PWSZ</w:t>
      </w:r>
      <w:r>
        <w:rPr>
          <w:rFonts w:ascii="Times New Roman" w:hAnsi="Times New Roman"/>
          <w:bCs/>
          <w:color w:val="000000"/>
          <w:lang w:eastAsia="pl-PL"/>
        </w:rPr>
        <w:t xml:space="preserve"> – Państwowa Wyższa Szkoła Zawodowa</w:t>
      </w:r>
    </w:p>
    <w:p w:rsidR="0059403F" w:rsidRPr="006018F2" w:rsidRDefault="0059403F" w:rsidP="0059403F">
      <w:pPr>
        <w:spacing w:after="0" w:line="240" w:lineRule="auto"/>
        <w:jc w:val="both"/>
        <w:rPr>
          <w:rFonts w:ascii="Times New Roman" w:hAnsi="Times New Roman"/>
          <w:bCs/>
          <w:color w:val="000000"/>
          <w:lang w:eastAsia="pl-PL"/>
        </w:rPr>
      </w:pPr>
      <w:r w:rsidRPr="006018F2">
        <w:rPr>
          <w:rFonts w:ascii="Times New Roman" w:hAnsi="Times New Roman"/>
          <w:b/>
          <w:bCs/>
          <w:color w:val="000000"/>
          <w:lang w:eastAsia="pl-PL"/>
        </w:rPr>
        <w:t>CEF</w:t>
      </w:r>
      <w:r w:rsidRPr="006018F2">
        <w:rPr>
          <w:rFonts w:ascii="Times New Roman" w:hAnsi="Times New Roman"/>
          <w:bCs/>
          <w:color w:val="000000"/>
          <w:lang w:eastAsia="pl-PL"/>
        </w:rPr>
        <w:t xml:space="preserve"> - Instrument „Łącząc Europę” </w:t>
      </w:r>
    </w:p>
    <w:p w:rsidR="0059403F" w:rsidRPr="006018F2" w:rsidRDefault="0059403F" w:rsidP="0059403F">
      <w:pPr>
        <w:spacing w:after="0" w:line="240" w:lineRule="auto"/>
        <w:jc w:val="both"/>
        <w:rPr>
          <w:rFonts w:ascii="Times New Roman" w:hAnsi="Times New Roman"/>
          <w:b/>
          <w:bCs/>
          <w:color w:val="000000"/>
          <w:lang w:eastAsia="pl-PL"/>
        </w:rPr>
      </w:pPr>
      <w:r w:rsidRPr="006018F2">
        <w:rPr>
          <w:rFonts w:ascii="Times New Roman" w:hAnsi="Times New Roman"/>
          <w:b/>
          <w:bCs/>
          <w:color w:val="000000"/>
          <w:lang w:eastAsia="pl-PL"/>
        </w:rPr>
        <w:t>PJB</w:t>
      </w:r>
      <w:r w:rsidRPr="006018F2">
        <w:rPr>
          <w:rFonts w:ascii="Times New Roman" w:hAnsi="Times New Roman"/>
          <w:color w:val="000000"/>
          <w:lang w:eastAsia="pl-PL"/>
        </w:rPr>
        <w:t xml:space="preserve"> - Państwowe Jednostki Budżetowe</w:t>
      </w:r>
    </w:p>
    <w:p w:rsidR="0059403F" w:rsidRPr="006018F2" w:rsidRDefault="0059403F" w:rsidP="0059403F">
      <w:pPr>
        <w:spacing w:after="0" w:line="240" w:lineRule="auto"/>
        <w:jc w:val="both"/>
        <w:rPr>
          <w:rFonts w:ascii="Times New Roman" w:hAnsi="Times New Roman"/>
          <w:b/>
          <w:bCs/>
          <w:color w:val="000000"/>
          <w:lang w:eastAsia="pl-PL"/>
        </w:rPr>
      </w:pPr>
      <w:r w:rsidRPr="006018F2">
        <w:rPr>
          <w:rFonts w:ascii="Times New Roman" w:hAnsi="Times New Roman"/>
          <w:b/>
          <w:bCs/>
          <w:color w:val="000000"/>
          <w:lang w:eastAsia="pl-PL"/>
        </w:rPr>
        <w:t xml:space="preserve">PO - </w:t>
      </w:r>
      <w:r w:rsidRPr="006018F2">
        <w:rPr>
          <w:rFonts w:ascii="Times New Roman" w:hAnsi="Times New Roman"/>
          <w:color w:val="000000"/>
          <w:lang w:eastAsia="pl-PL"/>
        </w:rPr>
        <w:t>Programy Operacyjne</w:t>
      </w:r>
    </w:p>
    <w:p w:rsidR="0059403F" w:rsidRPr="006018F2" w:rsidRDefault="0059403F" w:rsidP="0059403F">
      <w:pPr>
        <w:spacing w:after="0" w:line="240" w:lineRule="auto"/>
        <w:jc w:val="both"/>
        <w:rPr>
          <w:rFonts w:ascii="Times New Roman" w:hAnsi="Times New Roman"/>
          <w:color w:val="000000"/>
          <w:lang w:eastAsia="pl-PL"/>
        </w:rPr>
      </w:pPr>
      <w:r w:rsidRPr="006018F2">
        <w:rPr>
          <w:rFonts w:ascii="Times New Roman" w:hAnsi="Times New Roman"/>
          <w:b/>
          <w:bCs/>
          <w:color w:val="000000"/>
          <w:lang w:eastAsia="pl-PL"/>
        </w:rPr>
        <w:t xml:space="preserve">Programy EWT 2007-2013 </w:t>
      </w:r>
      <w:r w:rsidRPr="006018F2">
        <w:rPr>
          <w:rFonts w:ascii="Times New Roman" w:hAnsi="Times New Roman"/>
          <w:color w:val="000000"/>
          <w:lang w:eastAsia="pl-PL"/>
        </w:rPr>
        <w:t>- Programy Operacyjne Europejskiej Współpracy Terytorialnej 2007-2013</w:t>
      </w:r>
    </w:p>
    <w:p w:rsidR="0059403F" w:rsidRPr="006018F2" w:rsidRDefault="0059403F" w:rsidP="0059403F">
      <w:pPr>
        <w:spacing w:after="0" w:line="240" w:lineRule="auto"/>
        <w:jc w:val="both"/>
        <w:rPr>
          <w:rFonts w:ascii="Times New Roman" w:hAnsi="Times New Roman"/>
          <w:color w:val="000000"/>
          <w:lang w:eastAsia="pl-PL"/>
        </w:rPr>
      </w:pPr>
      <w:r w:rsidRPr="006018F2">
        <w:rPr>
          <w:rFonts w:ascii="Times New Roman" w:hAnsi="Times New Roman"/>
          <w:b/>
          <w:bCs/>
          <w:color w:val="000000"/>
          <w:lang w:eastAsia="pl-PL"/>
        </w:rPr>
        <w:t xml:space="preserve">Programy EWT 2014-2020 </w:t>
      </w:r>
      <w:r w:rsidRPr="006018F2">
        <w:rPr>
          <w:rFonts w:ascii="Times New Roman" w:hAnsi="Times New Roman"/>
          <w:color w:val="000000"/>
          <w:lang w:eastAsia="pl-PL"/>
        </w:rPr>
        <w:t>- Programy Europejskiej Współpracy Terytorialnej 2014-2020</w:t>
      </w:r>
    </w:p>
    <w:p w:rsidR="0059403F" w:rsidRPr="006018F2" w:rsidRDefault="0059403F" w:rsidP="0059403F">
      <w:pPr>
        <w:spacing w:after="0" w:line="240" w:lineRule="auto"/>
        <w:jc w:val="both"/>
        <w:rPr>
          <w:rFonts w:ascii="Times New Roman" w:hAnsi="Times New Roman"/>
          <w:color w:val="000000"/>
          <w:lang w:eastAsia="pl-PL"/>
        </w:rPr>
      </w:pPr>
      <w:r w:rsidRPr="006018F2">
        <w:rPr>
          <w:rFonts w:ascii="Times New Roman" w:hAnsi="Times New Roman"/>
          <w:b/>
          <w:color w:val="000000"/>
          <w:lang w:eastAsia="pl-PL"/>
        </w:rPr>
        <w:t>Programy EISP</w:t>
      </w:r>
      <w:r w:rsidRPr="006018F2">
        <w:rPr>
          <w:rFonts w:ascii="Times New Roman" w:hAnsi="Times New Roman"/>
          <w:color w:val="000000"/>
          <w:lang w:eastAsia="pl-PL"/>
        </w:rPr>
        <w:t xml:space="preserve"> -  Programy Europejskiego Instrumentu Sąsiedztwa i Partnerstwa 2007-2013 </w:t>
      </w:r>
    </w:p>
    <w:p w:rsidR="0059403F" w:rsidRPr="006018F2" w:rsidRDefault="0059403F" w:rsidP="0059403F">
      <w:pPr>
        <w:spacing w:after="0" w:line="240" w:lineRule="auto"/>
        <w:jc w:val="both"/>
        <w:rPr>
          <w:rFonts w:ascii="Times New Roman" w:hAnsi="Times New Roman"/>
          <w:color w:val="000000"/>
          <w:lang w:eastAsia="pl-PL"/>
        </w:rPr>
      </w:pPr>
      <w:r w:rsidRPr="006018F2">
        <w:rPr>
          <w:rFonts w:ascii="Times New Roman" w:hAnsi="Times New Roman"/>
          <w:b/>
          <w:color w:val="000000"/>
          <w:lang w:eastAsia="pl-PL"/>
        </w:rPr>
        <w:t>Programy EIS</w:t>
      </w:r>
      <w:r w:rsidRPr="006018F2">
        <w:rPr>
          <w:rFonts w:ascii="Times New Roman" w:hAnsi="Times New Roman"/>
          <w:color w:val="000000"/>
          <w:lang w:eastAsia="pl-PL"/>
        </w:rPr>
        <w:t xml:space="preserve"> - Europejski Instrument Sąsiedztwa 2014-2020</w:t>
      </w:r>
    </w:p>
    <w:p w:rsidR="0059403F" w:rsidRPr="006018F2" w:rsidRDefault="0059403F" w:rsidP="0059403F">
      <w:pPr>
        <w:spacing w:after="0" w:line="240" w:lineRule="auto"/>
        <w:jc w:val="both"/>
        <w:rPr>
          <w:rFonts w:ascii="Times New Roman" w:hAnsi="Times New Roman"/>
          <w:color w:val="000000"/>
          <w:lang w:eastAsia="pl-PL"/>
        </w:rPr>
      </w:pPr>
      <w:r w:rsidRPr="006018F2">
        <w:rPr>
          <w:rFonts w:ascii="Times New Roman" w:hAnsi="Times New Roman"/>
          <w:b/>
          <w:color w:val="000000"/>
          <w:lang w:eastAsia="pl-PL"/>
        </w:rPr>
        <w:t xml:space="preserve">Programy EWT </w:t>
      </w:r>
      <w:r w:rsidRPr="006018F2">
        <w:rPr>
          <w:rFonts w:ascii="Times New Roman" w:hAnsi="Times New Roman"/>
          <w:color w:val="000000"/>
          <w:lang w:eastAsia="pl-PL"/>
        </w:rPr>
        <w:t>- Programy Operacyjne Europejskiej Współpracy Terytorialnej 2007-2013 oraz Programy Europejskiej Współpracy Terytorialnej 2014-2020</w:t>
      </w:r>
    </w:p>
    <w:p w:rsidR="0059403F" w:rsidRPr="006018F2" w:rsidRDefault="0059403F" w:rsidP="0059403F">
      <w:pPr>
        <w:spacing w:after="0" w:line="240" w:lineRule="auto"/>
        <w:jc w:val="both"/>
        <w:rPr>
          <w:rFonts w:ascii="Times New Roman" w:hAnsi="Times New Roman"/>
        </w:rPr>
      </w:pPr>
      <w:r w:rsidRPr="006018F2">
        <w:rPr>
          <w:rFonts w:ascii="Times New Roman" w:hAnsi="Times New Roman"/>
          <w:b/>
          <w:color w:val="000000"/>
          <w:lang w:eastAsia="pl-PL"/>
        </w:rPr>
        <w:t>PO IR</w:t>
      </w:r>
      <w:r w:rsidRPr="006018F2">
        <w:rPr>
          <w:rFonts w:ascii="Times New Roman" w:hAnsi="Times New Roman"/>
          <w:color w:val="000000"/>
          <w:lang w:eastAsia="pl-PL"/>
        </w:rPr>
        <w:t>-</w:t>
      </w:r>
      <w:r w:rsidRPr="006018F2">
        <w:rPr>
          <w:rFonts w:ascii="Times New Roman" w:hAnsi="Times New Roman"/>
          <w:color w:val="000000"/>
          <w:spacing w:val="4"/>
          <w:lang w:eastAsia="pl-PL"/>
        </w:rPr>
        <w:t xml:space="preserve"> </w:t>
      </w:r>
      <w:r w:rsidRPr="006018F2">
        <w:rPr>
          <w:rFonts w:ascii="Times New Roman" w:hAnsi="Times New Roman"/>
        </w:rPr>
        <w:t xml:space="preserve">Program Operacyjny  Inteligentny Rozwój </w:t>
      </w:r>
      <w:r w:rsidRPr="006018F2">
        <w:rPr>
          <w:rFonts w:ascii="Times New Roman" w:hAnsi="Times New Roman"/>
          <w:color w:val="000000"/>
          <w:lang w:eastAsia="pl-PL"/>
        </w:rPr>
        <w:t>2014-2020</w:t>
      </w:r>
    </w:p>
    <w:p w:rsidR="0059403F" w:rsidRPr="006018F2" w:rsidRDefault="0059403F" w:rsidP="0059403F">
      <w:pPr>
        <w:spacing w:after="0" w:line="240" w:lineRule="auto"/>
        <w:jc w:val="both"/>
        <w:rPr>
          <w:rFonts w:ascii="Times New Roman" w:hAnsi="Times New Roman"/>
          <w:b/>
          <w:bCs/>
          <w:color w:val="000000"/>
          <w:lang w:eastAsia="pl-PL"/>
        </w:rPr>
      </w:pPr>
      <w:r w:rsidRPr="006018F2">
        <w:rPr>
          <w:rFonts w:ascii="Times New Roman" w:hAnsi="Times New Roman"/>
          <w:b/>
          <w:bCs/>
          <w:color w:val="000000"/>
          <w:lang w:eastAsia="pl-PL"/>
        </w:rPr>
        <w:t>PO IG</w:t>
      </w:r>
      <w:r w:rsidRPr="006018F2">
        <w:rPr>
          <w:rFonts w:ascii="Times New Roman" w:hAnsi="Times New Roman"/>
          <w:color w:val="000000"/>
          <w:lang w:eastAsia="pl-PL"/>
        </w:rPr>
        <w:t xml:space="preserve"> - Program Operacyjny Innowacyjna Gospodarka</w:t>
      </w:r>
      <w:r w:rsidR="009A4C78">
        <w:rPr>
          <w:rFonts w:ascii="Times New Roman" w:hAnsi="Times New Roman"/>
          <w:color w:val="000000"/>
          <w:lang w:eastAsia="pl-PL"/>
        </w:rPr>
        <w:t xml:space="preserve"> 2007-2013</w:t>
      </w:r>
    </w:p>
    <w:p w:rsidR="0059403F" w:rsidRPr="006018F2" w:rsidRDefault="0059403F" w:rsidP="0059403F">
      <w:pPr>
        <w:spacing w:after="0" w:line="240" w:lineRule="auto"/>
        <w:jc w:val="both"/>
        <w:rPr>
          <w:rFonts w:ascii="Times New Roman" w:hAnsi="Times New Roman"/>
          <w:color w:val="000000"/>
          <w:lang w:eastAsia="pl-PL"/>
        </w:rPr>
      </w:pPr>
      <w:r w:rsidRPr="006018F2">
        <w:rPr>
          <w:rFonts w:ascii="Times New Roman" w:hAnsi="Times New Roman"/>
          <w:b/>
          <w:bCs/>
          <w:color w:val="000000"/>
          <w:lang w:eastAsia="pl-PL"/>
        </w:rPr>
        <w:t xml:space="preserve">PO </w:t>
      </w:r>
      <w:proofErr w:type="spellStart"/>
      <w:r w:rsidRPr="006018F2">
        <w:rPr>
          <w:rFonts w:ascii="Times New Roman" w:hAnsi="Times New Roman"/>
          <w:b/>
          <w:bCs/>
          <w:color w:val="000000"/>
          <w:lang w:eastAsia="pl-PL"/>
        </w:rPr>
        <w:t>IiŚ</w:t>
      </w:r>
      <w:proofErr w:type="spellEnd"/>
      <w:r w:rsidRPr="006018F2">
        <w:rPr>
          <w:rFonts w:ascii="Times New Roman" w:hAnsi="Times New Roman"/>
          <w:color w:val="000000"/>
          <w:lang w:eastAsia="pl-PL"/>
        </w:rPr>
        <w:t xml:space="preserve"> - Program Operacyjny Infrastruktura i Środowisko 2007-2013</w:t>
      </w:r>
    </w:p>
    <w:p w:rsidR="0059403F" w:rsidRPr="006018F2" w:rsidRDefault="0059403F" w:rsidP="0059403F">
      <w:pPr>
        <w:spacing w:after="0" w:line="240" w:lineRule="auto"/>
        <w:jc w:val="both"/>
        <w:rPr>
          <w:rFonts w:ascii="Times New Roman" w:hAnsi="Times New Roman"/>
          <w:b/>
          <w:bCs/>
          <w:color w:val="000000"/>
          <w:lang w:eastAsia="pl-PL"/>
        </w:rPr>
      </w:pPr>
      <w:r w:rsidRPr="006018F2">
        <w:rPr>
          <w:rFonts w:ascii="Times New Roman" w:hAnsi="Times New Roman"/>
          <w:b/>
          <w:bCs/>
          <w:color w:val="000000"/>
          <w:lang w:eastAsia="pl-PL"/>
        </w:rPr>
        <w:t xml:space="preserve">PO </w:t>
      </w:r>
      <w:proofErr w:type="spellStart"/>
      <w:r w:rsidRPr="006018F2">
        <w:rPr>
          <w:rFonts w:ascii="Times New Roman" w:hAnsi="Times New Roman"/>
          <w:b/>
          <w:bCs/>
          <w:color w:val="000000"/>
          <w:lang w:eastAsia="pl-PL"/>
        </w:rPr>
        <w:t>IiŚ</w:t>
      </w:r>
      <w:proofErr w:type="spellEnd"/>
      <w:r w:rsidRPr="006018F2">
        <w:rPr>
          <w:rFonts w:ascii="Times New Roman" w:hAnsi="Times New Roman"/>
          <w:b/>
          <w:bCs/>
          <w:color w:val="000000"/>
          <w:lang w:eastAsia="pl-PL"/>
        </w:rPr>
        <w:t xml:space="preserve"> 2014-2020</w:t>
      </w:r>
      <w:r w:rsidRPr="006018F2">
        <w:rPr>
          <w:rFonts w:ascii="Times New Roman" w:hAnsi="Times New Roman"/>
          <w:color w:val="000000"/>
          <w:lang w:eastAsia="pl-PL"/>
        </w:rPr>
        <w:t xml:space="preserve"> - Program Operacyjny Infrastruktura i Środowisko 2014-2020 </w:t>
      </w:r>
    </w:p>
    <w:p w:rsidR="0059403F" w:rsidRPr="006018F2" w:rsidRDefault="0059403F" w:rsidP="0059403F">
      <w:pPr>
        <w:spacing w:after="0" w:line="240" w:lineRule="auto"/>
        <w:jc w:val="both"/>
        <w:rPr>
          <w:rFonts w:ascii="Times New Roman" w:hAnsi="Times New Roman"/>
          <w:color w:val="000000"/>
          <w:lang w:eastAsia="pl-PL"/>
        </w:rPr>
      </w:pPr>
      <w:r w:rsidRPr="006018F2">
        <w:rPr>
          <w:rFonts w:ascii="Times New Roman" w:hAnsi="Times New Roman"/>
          <w:b/>
          <w:bCs/>
          <w:color w:val="000000"/>
          <w:lang w:eastAsia="pl-PL"/>
        </w:rPr>
        <w:t>PO KL</w:t>
      </w:r>
      <w:r w:rsidRPr="006018F2">
        <w:rPr>
          <w:rFonts w:ascii="Times New Roman" w:hAnsi="Times New Roman"/>
          <w:color w:val="000000"/>
          <w:lang w:eastAsia="pl-PL"/>
        </w:rPr>
        <w:t xml:space="preserve"> - Program Operacyjny Kapitał Ludzki 2007-2013</w:t>
      </w:r>
    </w:p>
    <w:p w:rsidR="0059403F" w:rsidRPr="006018F2" w:rsidRDefault="0059403F" w:rsidP="0059403F">
      <w:pPr>
        <w:spacing w:after="0"/>
        <w:rPr>
          <w:rFonts w:ascii="Times New Roman" w:hAnsi="Times New Roman"/>
        </w:rPr>
      </w:pPr>
      <w:r w:rsidRPr="006018F2">
        <w:rPr>
          <w:rFonts w:ascii="Times New Roman" w:hAnsi="Times New Roman"/>
          <w:b/>
        </w:rPr>
        <w:t>PO PC</w:t>
      </w:r>
      <w:r w:rsidRPr="006018F2">
        <w:rPr>
          <w:rFonts w:ascii="Times New Roman" w:hAnsi="Times New Roman"/>
        </w:rPr>
        <w:t>- Program Operacyjny Polska Cyfrowa na lata 2014-2020</w:t>
      </w:r>
    </w:p>
    <w:p w:rsidR="0059403F" w:rsidRPr="006018F2" w:rsidRDefault="0059403F" w:rsidP="0059403F">
      <w:pPr>
        <w:spacing w:after="0"/>
        <w:rPr>
          <w:rFonts w:ascii="Times New Roman" w:hAnsi="Times New Roman"/>
          <w:color w:val="000000"/>
          <w:lang w:eastAsia="pl-PL"/>
        </w:rPr>
      </w:pPr>
      <w:r w:rsidRPr="006018F2">
        <w:rPr>
          <w:rFonts w:ascii="Times New Roman" w:hAnsi="Times New Roman"/>
          <w:b/>
          <w:bCs/>
          <w:color w:val="000000"/>
          <w:lang w:eastAsia="pl-PL"/>
        </w:rPr>
        <w:t>PO PT</w:t>
      </w:r>
      <w:r w:rsidRPr="006018F2">
        <w:rPr>
          <w:rFonts w:ascii="Times New Roman" w:hAnsi="Times New Roman"/>
          <w:color w:val="000000"/>
          <w:lang w:eastAsia="pl-PL"/>
        </w:rPr>
        <w:t xml:space="preserve"> - Program Operacyjny Pomoc Techniczna 2007-2013</w:t>
      </w:r>
    </w:p>
    <w:p w:rsidR="0059403F" w:rsidRPr="006018F2" w:rsidRDefault="0059403F" w:rsidP="0059403F">
      <w:pPr>
        <w:spacing w:after="0" w:line="240" w:lineRule="auto"/>
        <w:jc w:val="both"/>
        <w:rPr>
          <w:rFonts w:ascii="Times New Roman" w:hAnsi="Times New Roman"/>
          <w:b/>
          <w:bCs/>
          <w:color w:val="000000"/>
          <w:lang w:eastAsia="pl-PL"/>
        </w:rPr>
      </w:pPr>
      <w:r w:rsidRPr="006018F2">
        <w:rPr>
          <w:rFonts w:ascii="Times New Roman" w:hAnsi="Times New Roman"/>
          <w:b/>
          <w:bCs/>
          <w:color w:val="000000"/>
          <w:lang w:eastAsia="pl-PL"/>
        </w:rPr>
        <w:t>PO PT 2014- 2020</w:t>
      </w:r>
      <w:r w:rsidRPr="006018F2">
        <w:rPr>
          <w:rFonts w:ascii="Times New Roman" w:hAnsi="Times New Roman"/>
          <w:color w:val="000000"/>
          <w:lang w:eastAsia="pl-PL"/>
        </w:rPr>
        <w:t xml:space="preserve"> - Program Operacyjny Pomoc Techniczna 2014-2020</w:t>
      </w:r>
    </w:p>
    <w:p w:rsidR="0059403F" w:rsidRPr="006018F2" w:rsidRDefault="0059403F" w:rsidP="0059403F">
      <w:pPr>
        <w:spacing w:after="0" w:line="240" w:lineRule="auto"/>
        <w:jc w:val="both"/>
        <w:rPr>
          <w:rFonts w:ascii="Times New Roman" w:hAnsi="Times New Roman"/>
          <w:color w:val="000000"/>
          <w:lang w:eastAsia="pl-PL"/>
        </w:rPr>
      </w:pPr>
      <w:r w:rsidRPr="006018F2">
        <w:rPr>
          <w:rFonts w:ascii="Times New Roman" w:hAnsi="Times New Roman"/>
          <w:b/>
          <w:bCs/>
          <w:color w:val="000000"/>
          <w:lang w:eastAsia="pl-PL"/>
        </w:rPr>
        <w:t>PO RPW</w:t>
      </w:r>
      <w:r w:rsidRPr="006018F2">
        <w:rPr>
          <w:rFonts w:ascii="Times New Roman" w:hAnsi="Times New Roman"/>
          <w:color w:val="000000"/>
          <w:lang w:eastAsia="pl-PL"/>
        </w:rPr>
        <w:t xml:space="preserve"> - Program Operacyjny Rozwój Polski Wschodniej</w:t>
      </w:r>
      <w:r w:rsidR="009A4C78">
        <w:rPr>
          <w:rFonts w:ascii="Times New Roman" w:hAnsi="Times New Roman"/>
          <w:color w:val="000000"/>
          <w:lang w:eastAsia="pl-PL"/>
        </w:rPr>
        <w:t xml:space="preserve"> 2007-2013</w:t>
      </w:r>
    </w:p>
    <w:p w:rsidR="0059403F" w:rsidRPr="006018F2" w:rsidRDefault="0059403F" w:rsidP="0059403F">
      <w:pPr>
        <w:spacing w:after="0" w:line="240" w:lineRule="auto"/>
        <w:jc w:val="both"/>
        <w:rPr>
          <w:rFonts w:ascii="Times New Roman" w:hAnsi="Times New Roman"/>
          <w:b/>
          <w:bCs/>
          <w:color w:val="000000"/>
          <w:lang w:eastAsia="pl-PL"/>
        </w:rPr>
      </w:pPr>
      <w:r w:rsidRPr="006018F2">
        <w:rPr>
          <w:rFonts w:ascii="Times New Roman" w:hAnsi="Times New Roman"/>
          <w:b/>
          <w:bCs/>
          <w:color w:val="000000"/>
          <w:lang w:eastAsia="pl-PL"/>
        </w:rPr>
        <w:t>PO PW</w:t>
      </w:r>
      <w:r w:rsidRPr="006018F2">
        <w:rPr>
          <w:rFonts w:ascii="Times New Roman" w:hAnsi="Times New Roman"/>
          <w:color w:val="000000"/>
          <w:lang w:eastAsia="pl-PL"/>
        </w:rPr>
        <w:t xml:space="preserve"> - Program Operacyjny Polska Wschodnia 2014-2020</w:t>
      </w:r>
    </w:p>
    <w:p w:rsidR="0059403F" w:rsidRDefault="0059403F" w:rsidP="0059403F">
      <w:pPr>
        <w:spacing w:after="0" w:line="240" w:lineRule="auto"/>
        <w:jc w:val="both"/>
        <w:rPr>
          <w:rFonts w:ascii="Times New Roman" w:hAnsi="Times New Roman"/>
          <w:b/>
          <w:bCs/>
          <w:color w:val="000000"/>
          <w:lang w:eastAsia="pl-PL"/>
        </w:rPr>
      </w:pPr>
      <w:r w:rsidRPr="006018F2">
        <w:rPr>
          <w:rFonts w:ascii="Times New Roman" w:hAnsi="Times New Roman"/>
          <w:b/>
        </w:rPr>
        <w:t>PO WER</w:t>
      </w:r>
      <w:r w:rsidRPr="006018F2">
        <w:rPr>
          <w:rFonts w:ascii="Times New Roman" w:hAnsi="Times New Roman"/>
        </w:rPr>
        <w:t>- Program Operacyjny Wiedza, Edukacja, Rozwój 2014-2020</w:t>
      </w:r>
      <w:r w:rsidRPr="006018F2">
        <w:rPr>
          <w:rFonts w:ascii="Times New Roman" w:hAnsi="Times New Roman"/>
          <w:b/>
          <w:bCs/>
          <w:color w:val="000000"/>
          <w:lang w:eastAsia="pl-PL"/>
        </w:rPr>
        <w:t xml:space="preserve"> </w:t>
      </w:r>
    </w:p>
    <w:p w:rsidR="0059403F" w:rsidRPr="006018F2" w:rsidRDefault="0059403F" w:rsidP="0059403F">
      <w:pPr>
        <w:spacing w:after="0" w:line="240" w:lineRule="auto"/>
        <w:jc w:val="both"/>
        <w:rPr>
          <w:rFonts w:ascii="Times New Roman" w:hAnsi="Times New Roman"/>
          <w:b/>
          <w:bCs/>
          <w:color w:val="000000"/>
          <w:lang w:eastAsia="pl-PL"/>
        </w:rPr>
      </w:pPr>
      <w:r w:rsidRPr="006018F2">
        <w:rPr>
          <w:rFonts w:ascii="Times New Roman" w:hAnsi="Times New Roman"/>
          <w:b/>
          <w:bCs/>
          <w:color w:val="000000"/>
          <w:lang w:eastAsia="pl-PL"/>
        </w:rPr>
        <w:t>R</w:t>
      </w:r>
      <w:r>
        <w:rPr>
          <w:rFonts w:ascii="Times New Roman" w:hAnsi="Times New Roman"/>
          <w:b/>
          <w:bCs/>
          <w:color w:val="000000"/>
          <w:lang w:eastAsia="pl-PL"/>
        </w:rPr>
        <w:t>P</w:t>
      </w:r>
      <w:r w:rsidRPr="006018F2">
        <w:rPr>
          <w:rFonts w:ascii="Times New Roman" w:hAnsi="Times New Roman"/>
          <w:b/>
          <w:bCs/>
          <w:color w:val="000000"/>
          <w:lang w:eastAsia="pl-PL"/>
        </w:rPr>
        <w:t xml:space="preserve">O - </w:t>
      </w:r>
      <w:r w:rsidRPr="006018F2">
        <w:rPr>
          <w:rFonts w:ascii="Times New Roman" w:hAnsi="Times New Roman"/>
          <w:bCs/>
          <w:color w:val="000000"/>
          <w:lang w:eastAsia="pl-PL"/>
        </w:rPr>
        <w:t>RPO 2007-2013 oraz RPO 2014-2020</w:t>
      </w:r>
    </w:p>
    <w:p w:rsidR="0059403F" w:rsidRPr="006018F2" w:rsidRDefault="0059403F" w:rsidP="0059403F">
      <w:pPr>
        <w:spacing w:after="0" w:line="240" w:lineRule="auto"/>
        <w:jc w:val="both"/>
        <w:rPr>
          <w:rFonts w:ascii="Times New Roman" w:hAnsi="Times New Roman"/>
          <w:color w:val="000000"/>
          <w:lang w:eastAsia="pl-PL"/>
        </w:rPr>
      </w:pPr>
      <w:r w:rsidRPr="006018F2">
        <w:rPr>
          <w:rFonts w:ascii="Times New Roman" w:hAnsi="Times New Roman"/>
          <w:b/>
          <w:bCs/>
          <w:color w:val="000000"/>
          <w:lang w:eastAsia="pl-PL"/>
        </w:rPr>
        <w:t>RPO 2007-2013</w:t>
      </w:r>
      <w:r w:rsidRPr="006018F2">
        <w:rPr>
          <w:rFonts w:ascii="Times New Roman" w:hAnsi="Times New Roman"/>
          <w:color w:val="000000"/>
          <w:lang w:eastAsia="pl-PL"/>
        </w:rPr>
        <w:t xml:space="preserve"> - Regionalne Programy Operacyjne 2007-2013</w:t>
      </w:r>
    </w:p>
    <w:p w:rsidR="0059403F" w:rsidRPr="006018F2" w:rsidRDefault="0059403F" w:rsidP="0059403F">
      <w:pPr>
        <w:spacing w:after="0" w:line="240" w:lineRule="auto"/>
        <w:jc w:val="both"/>
        <w:rPr>
          <w:rFonts w:ascii="Times New Roman" w:hAnsi="Times New Roman"/>
          <w:bCs/>
          <w:color w:val="000000"/>
          <w:lang w:eastAsia="pl-PL"/>
        </w:rPr>
      </w:pPr>
      <w:r w:rsidRPr="006018F2">
        <w:rPr>
          <w:rFonts w:ascii="Times New Roman" w:hAnsi="Times New Roman"/>
          <w:b/>
          <w:bCs/>
          <w:color w:val="000000"/>
          <w:lang w:eastAsia="pl-PL"/>
        </w:rPr>
        <w:t>RPO 2014-2020</w:t>
      </w:r>
      <w:r w:rsidRPr="006018F2">
        <w:rPr>
          <w:rFonts w:ascii="Times New Roman" w:hAnsi="Times New Roman"/>
          <w:color w:val="000000"/>
          <w:lang w:eastAsia="pl-PL"/>
        </w:rPr>
        <w:t xml:space="preserve"> - Regionalne Programy</w:t>
      </w:r>
      <w:r w:rsidRPr="006018F2">
        <w:rPr>
          <w:rFonts w:ascii="Times New Roman" w:hAnsi="Times New Roman"/>
        </w:rPr>
        <w:t xml:space="preserve"> </w:t>
      </w:r>
      <w:r w:rsidRPr="006018F2">
        <w:rPr>
          <w:rFonts w:ascii="Times New Roman" w:hAnsi="Times New Roman"/>
          <w:color w:val="000000"/>
          <w:lang w:eastAsia="pl-PL"/>
        </w:rPr>
        <w:t>Operacyjne</w:t>
      </w:r>
      <w:r w:rsidRPr="006018F2">
        <w:rPr>
          <w:rFonts w:ascii="Times New Roman" w:hAnsi="Times New Roman"/>
          <w:b/>
          <w:bCs/>
          <w:color w:val="000000"/>
          <w:lang w:eastAsia="pl-PL"/>
        </w:rPr>
        <w:t xml:space="preserve"> </w:t>
      </w:r>
      <w:r w:rsidRPr="006018F2">
        <w:rPr>
          <w:rFonts w:ascii="Times New Roman" w:hAnsi="Times New Roman"/>
          <w:bCs/>
          <w:color w:val="000000"/>
          <w:lang w:eastAsia="pl-PL"/>
        </w:rPr>
        <w:t>2014-2020</w:t>
      </w:r>
    </w:p>
    <w:p w:rsidR="0059403F" w:rsidRPr="006018F2" w:rsidRDefault="0059403F" w:rsidP="0059403F">
      <w:pPr>
        <w:spacing w:after="0" w:line="240" w:lineRule="auto"/>
        <w:jc w:val="both"/>
        <w:rPr>
          <w:rFonts w:ascii="Times New Roman" w:hAnsi="Times New Roman"/>
          <w:b/>
          <w:bCs/>
          <w:color w:val="000000"/>
          <w:lang w:eastAsia="pl-PL"/>
        </w:rPr>
      </w:pPr>
      <w:r w:rsidRPr="006018F2">
        <w:rPr>
          <w:rFonts w:ascii="Times New Roman" w:hAnsi="Times New Roman"/>
          <w:b/>
          <w:bCs/>
          <w:color w:val="000000"/>
          <w:lang w:eastAsia="pl-PL"/>
        </w:rPr>
        <w:t>SPPW</w:t>
      </w:r>
      <w:r w:rsidRPr="006018F2">
        <w:rPr>
          <w:rFonts w:ascii="Times New Roman" w:hAnsi="Times New Roman"/>
          <w:color w:val="000000"/>
          <w:lang w:eastAsia="pl-PL"/>
        </w:rPr>
        <w:t xml:space="preserve"> - Szwajcarsko-Polski Program Współpracy</w:t>
      </w:r>
    </w:p>
    <w:p w:rsidR="0059403F" w:rsidRPr="006018F2" w:rsidRDefault="0059403F" w:rsidP="0059403F">
      <w:pPr>
        <w:spacing w:after="0" w:line="240" w:lineRule="auto"/>
        <w:jc w:val="both"/>
        <w:rPr>
          <w:rFonts w:ascii="Times New Roman" w:hAnsi="Times New Roman"/>
          <w:color w:val="000000"/>
          <w:lang w:eastAsia="pl-PL"/>
        </w:rPr>
      </w:pPr>
      <w:r w:rsidRPr="006018F2">
        <w:rPr>
          <w:rFonts w:ascii="Times New Roman" w:hAnsi="Times New Roman"/>
          <w:b/>
          <w:bCs/>
          <w:color w:val="000000"/>
          <w:lang w:eastAsia="pl-PL"/>
        </w:rPr>
        <w:t>UE</w:t>
      </w:r>
      <w:r w:rsidRPr="006018F2">
        <w:rPr>
          <w:rFonts w:ascii="Times New Roman" w:hAnsi="Times New Roman"/>
          <w:color w:val="000000"/>
          <w:lang w:eastAsia="pl-PL"/>
        </w:rPr>
        <w:t xml:space="preserve"> - Unia Europejska</w:t>
      </w:r>
    </w:p>
    <w:p w:rsidR="0059403F" w:rsidRPr="006018F2" w:rsidRDefault="0059403F" w:rsidP="0059403F">
      <w:pPr>
        <w:spacing w:after="0" w:line="240" w:lineRule="auto"/>
        <w:jc w:val="both"/>
        <w:rPr>
          <w:rFonts w:ascii="Times New Roman" w:hAnsi="Times New Roman"/>
          <w:b/>
          <w:bCs/>
          <w:color w:val="000000"/>
          <w:lang w:eastAsia="pl-PL"/>
        </w:rPr>
      </w:pPr>
      <w:r w:rsidRPr="006018F2">
        <w:rPr>
          <w:rFonts w:ascii="Times New Roman" w:hAnsi="Times New Roman"/>
          <w:b/>
          <w:color w:val="000000"/>
          <w:lang w:eastAsia="pl-PL"/>
        </w:rPr>
        <w:t>WUP</w:t>
      </w:r>
      <w:r w:rsidRPr="006018F2">
        <w:rPr>
          <w:rFonts w:ascii="Times New Roman" w:hAnsi="Times New Roman"/>
          <w:color w:val="000000"/>
          <w:lang w:eastAsia="pl-PL"/>
        </w:rPr>
        <w:t xml:space="preserve"> - Wojewódzki Urząd Pracy</w:t>
      </w:r>
    </w:p>
    <w:p w:rsidR="0059403F" w:rsidRDefault="0059403F" w:rsidP="0059403F">
      <w:pPr>
        <w:spacing w:after="0" w:line="240" w:lineRule="auto"/>
        <w:jc w:val="both"/>
        <w:rPr>
          <w:rFonts w:ascii="Times New Roman" w:hAnsi="Times New Roman"/>
          <w:b/>
          <w:bCs/>
          <w:color w:val="000000"/>
          <w:lang w:eastAsia="pl-PL"/>
        </w:rPr>
      </w:pPr>
    </w:p>
    <w:p w:rsidR="00E32BCD" w:rsidRDefault="00E32BCD" w:rsidP="0059403F">
      <w:pPr>
        <w:spacing w:after="0" w:line="240" w:lineRule="auto"/>
        <w:jc w:val="both"/>
        <w:rPr>
          <w:rFonts w:ascii="Times New Roman" w:hAnsi="Times New Roman"/>
          <w:b/>
          <w:bCs/>
          <w:color w:val="000000"/>
          <w:lang w:eastAsia="pl-PL"/>
        </w:rPr>
      </w:pPr>
    </w:p>
    <w:p w:rsidR="00E32BCD" w:rsidRPr="006018F2" w:rsidRDefault="00E32BCD" w:rsidP="0059403F">
      <w:pPr>
        <w:spacing w:after="0" w:line="240" w:lineRule="auto"/>
        <w:jc w:val="both"/>
        <w:rPr>
          <w:rFonts w:ascii="Times New Roman" w:hAnsi="Times New Roman"/>
          <w:b/>
          <w:bCs/>
          <w:color w:val="000000"/>
          <w:lang w:eastAsia="pl-PL"/>
        </w:rPr>
      </w:pPr>
    </w:p>
    <w:p w:rsidR="0059403F" w:rsidRPr="006018F2" w:rsidRDefault="0059403F" w:rsidP="0059403F">
      <w:pPr>
        <w:autoSpaceDE w:val="0"/>
        <w:autoSpaceDN w:val="0"/>
        <w:adjustRightInd w:val="0"/>
        <w:spacing w:before="120" w:after="0" w:line="240" w:lineRule="auto"/>
        <w:jc w:val="both"/>
        <w:rPr>
          <w:rFonts w:ascii="Times New Roman" w:hAnsi="Times New Roman"/>
          <w:lang w:eastAsia="pl-PL"/>
        </w:rPr>
      </w:pPr>
      <w:r w:rsidRPr="006018F2">
        <w:rPr>
          <w:rFonts w:ascii="Times New Roman" w:hAnsi="Times New Roman"/>
          <w:b/>
          <w:lang w:eastAsia="pl-PL"/>
        </w:rPr>
        <w:lastRenderedPageBreak/>
        <w:t>Rozporządzenie MF w sprawie wniosków o zapewnienie finansowania lub dofinansowania</w:t>
      </w:r>
      <w:r w:rsidRPr="006018F2">
        <w:rPr>
          <w:rFonts w:ascii="Times New Roman" w:hAnsi="Times New Roman"/>
          <w:lang w:eastAsia="pl-PL"/>
        </w:rPr>
        <w:t xml:space="preserve"> - rozporządzenie Ministra Finansów z dnia 9 grudnia 2010 roku w sprawie wniosków o zapewnienie finansowania lub dofinansowania z budżetu państwa projektów finansowanych z udziałem środków pochodzących z budżetu Unii Europejskiej oraz niepodlegających zwrotowi środków z pomocy udzielonej przez państwa członkowskie Europejskiego Porozumienia o Wolnym Handlu (EFTA) (DZ. U. Nr 238 poz. 1583, z </w:t>
      </w:r>
      <w:proofErr w:type="spellStart"/>
      <w:r w:rsidRPr="006018F2">
        <w:rPr>
          <w:rFonts w:ascii="Times New Roman" w:hAnsi="Times New Roman"/>
          <w:lang w:eastAsia="pl-PL"/>
        </w:rPr>
        <w:t>późn</w:t>
      </w:r>
      <w:proofErr w:type="spellEnd"/>
      <w:r w:rsidRPr="006018F2">
        <w:rPr>
          <w:rFonts w:ascii="Times New Roman" w:hAnsi="Times New Roman"/>
          <w:lang w:eastAsia="pl-PL"/>
        </w:rPr>
        <w:t>. zm.).</w:t>
      </w:r>
    </w:p>
    <w:p w:rsidR="0059403F" w:rsidRPr="006018F2" w:rsidRDefault="0059403F" w:rsidP="0059403F">
      <w:pPr>
        <w:numPr>
          <w:ilvl w:val="0"/>
          <w:numId w:val="12"/>
        </w:numPr>
        <w:tabs>
          <w:tab w:val="num" w:pos="300"/>
        </w:tabs>
        <w:spacing w:after="0" w:line="240" w:lineRule="auto"/>
        <w:ind w:left="300" w:hanging="300"/>
        <w:jc w:val="both"/>
        <w:outlineLvl w:val="0"/>
        <w:rPr>
          <w:rFonts w:ascii="Times New Roman" w:hAnsi="Times New Roman"/>
          <w:color w:val="000000"/>
          <w:lang w:eastAsia="pl-PL"/>
        </w:rPr>
      </w:pPr>
      <w:r w:rsidRPr="006018F2">
        <w:rPr>
          <w:rFonts w:ascii="Times New Roman" w:hAnsi="Times New Roman"/>
          <w:b/>
          <w:lang w:eastAsia="pl-PL"/>
        </w:rPr>
        <w:br w:type="page"/>
      </w:r>
      <w:r w:rsidRPr="006018F2">
        <w:rPr>
          <w:rFonts w:ascii="Times New Roman" w:hAnsi="Times New Roman"/>
          <w:b/>
          <w:color w:val="000000"/>
          <w:lang w:eastAsia="pl-PL"/>
        </w:rPr>
        <w:t>CZĘŚĆ OGÓLNA</w:t>
      </w:r>
    </w:p>
    <w:p w:rsidR="0059403F" w:rsidRPr="006018F2" w:rsidRDefault="0059403F" w:rsidP="0059403F">
      <w:pPr>
        <w:tabs>
          <w:tab w:val="left" w:pos="700"/>
        </w:tabs>
        <w:spacing w:after="0" w:line="240" w:lineRule="auto"/>
        <w:ind w:left="700" w:hanging="700"/>
        <w:jc w:val="both"/>
        <w:outlineLvl w:val="0"/>
        <w:rPr>
          <w:rFonts w:ascii="Times New Roman" w:hAnsi="Times New Roman"/>
          <w:b/>
          <w:color w:val="000000"/>
          <w:lang w:eastAsia="pl-PL"/>
        </w:rPr>
      </w:pPr>
    </w:p>
    <w:p w:rsidR="0059403F" w:rsidRPr="006018F2" w:rsidRDefault="0059403F" w:rsidP="0059403F">
      <w:pPr>
        <w:numPr>
          <w:ilvl w:val="0"/>
          <w:numId w:val="11"/>
        </w:numPr>
        <w:tabs>
          <w:tab w:val="left" w:pos="400"/>
        </w:tabs>
        <w:spacing w:after="60" w:line="240" w:lineRule="auto"/>
        <w:ind w:left="400" w:hanging="400"/>
        <w:jc w:val="both"/>
        <w:outlineLvl w:val="0"/>
        <w:rPr>
          <w:rFonts w:ascii="Times New Roman" w:hAnsi="Times New Roman"/>
          <w:b/>
          <w:color w:val="000000"/>
          <w:u w:val="single"/>
          <w:lang w:eastAsia="pl-PL"/>
        </w:rPr>
      </w:pPr>
      <w:r w:rsidRPr="006018F2">
        <w:rPr>
          <w:rFonts w:ascii="Times New Roman" w:hAnsi="Times New Roman"/>
          <w:b/>
          <w:color w:val="000000"/>
          <w:lang w:eastAsia="pl-PL"/>
        </w:rPr>
        <w:t>Przeznaczenie środków z rezerwy celowej</w:t>
      </w:r>
      <w:bookmarkEnd w:id="0"/>
    </w:p>
    <w:p w:rsidR="0059403F" w:rsidRPr="006018F2" w:rsidRDefault="0059403F" w:rsidP="0059403F">
      <w:pPr>
        <w:numPr>
          <w:ilvl w:val="0"/>
          <w:numId w:val="18"/>
        </w:numPr>
        <w:tabs>
          <w:tab w:val="clear" w:pos="360"/>
          <w:tab w:val="num" w:pos="400"/>
        </w:tabs>
        <w:spacing w:before="120" w:after="0" w:line="240" w:lineRule="auto"/>
        <w:ind w:left="397" w:hanging="357"/>
        <w:jc w:val="both"/>
        <w:rPr>
          <w:rFonts w:ascii="Times New Roman" w:hAnsi="Times New Roman"/>
          <w:color w:val="000000"/>
          <w:lang w:eastAsia="pl-PL"/>
        </w:rPr>
      </w:pPr>
      <w:r w:rsidRPr="006018F2">
        <w:rPr>
          <w:rFonts w:ascii="Times New Roman" w:hAnsi="Times New Roman"/>
          <w:color w:val="000000"/>
          <w:lang w:eastAsia="pl-PL"/>
        </w:rPr>
        <w:t xml:space="preserve">Procedura reguluje zasady uruchamiania oraz przyznawania zapewnienia finansowania lub dofinansowania przedsięwzięcia ze środków rezerwy celowej budżetu państwa i budżetu środków europejskich dla programów i projektów realizowanych z udziałem środków pochodzących z budżetu Unii Europejskiej oraz niepodlegających zwrotowi środków z pomocy udzielanej przez państwa członkowskie </w:t>
      </w:r>
      <w:r>
        <w:rPr>
          <w:rFonts w:ascii="Times New Roman" w:hAnsi="Times New Roman"/>
          <w:color w:val="000000"/>
          <w:lang w:eastAsia="pl-PL"/>
        </w:rPr>
        <w:t>EFTA</w:t>
      </w:r>
      <w:r w:rsidRPr="006018F2">
        <w:rPr>
          <w:rFonts w:ascii="Times New Roman" w:hAnsi="Times New Roman"/>
          <w:color w:val="000000"/>
          <w:lang w:eastAsia="pl-PL"/>
        </w:rPr>
        <w:t>, a także rozliczeń programów i projektów finansowanych z udziałem tych środków</w:t>
      </w:r>
      <w:r w:rsidR="009A4C78">
        <w:rPr>
          <w:rFonts w:ascii="Times New Roman" w:hAnsi="Times New Roman"/>
          <w:color w:val="000000"/>
          <w:lang w:eastAsia="pl-PL"/>
        </w:rPr>
        <w:t>.</w:t>
      </w:r>
      <w:r w:rsidRPr="006018F2">
        <w:rPr>
          <w:rFonts w:ascii="Times New Roman" w:hAnsi="Times New Roman"/>
          <w:color w:val="000000"/>
          <w:lang w:eastAsia="pl-PL"/>
        </w:rPr>
        <w:t xml:space="preserve"> </w:t>
      </w:r>
    </w:p>
    <w:p w:rsidR="0059403F" w:rsidRPr="006018F2" w:rsidRDefault="0059403F" w:rsidP="0059403F">
      <w:pPr>
        <w:numPr>
          <w:ilvl w:val="0"/>
          <w:numId w:val="18"/>
        </w:numPr>
        <w:tabs>
          <w:tab w:val="clear" w:pos="360"/>
          <w:tab w:val="num" w:pos="400"/>
        </w:tabs>
        <w:spacing w:before="120" w:after="0" w:line="240" w:lineRule="auto"/>
        <w:ind w:left="397" w:hanging="357"/>
        <w:jc w:val="both"/>
        <w:rPr>
          <w:rFonts w:ascii="Times New Roman" w:hAnsi="Times New Roman"/>
          <w:color w:val="000000"/>
          <w:lang w:eastAsia="pl-PL"/>
        </w:rPr>
      </w:pPr>
      <w:r w:rsidRPr="006018F2">
        <w:rPr>
          <w:rFonts w:ascii="Times New Roman" w:hAnsi="Times New Roman"/>
          <w:color w:val="000000"/>
          <w:lang w:eastAsia="pl-PL"/>
        </w:rPr>
        <w:t>Środki z rezerwy celowej ujęte w ustawie budżetowej na dany rok w budżecie państwa, w części 83, pozycja 8 i pozycja 19, oraz w budżecie środków europejskich, w części 83, pozycja 98 i pozycja 99 są przeznaczone na finansowanie:</w:t>
      </w:r>
    </w:p>
    <w:p w:rsidR="0059403F" w:rsidRPr="006018F2" w:rsidRDefault="0059403F" w:rsidP="0059403F">
      <w:pPr>
        <w:numPr>
          <w:ilvl w:val="1"/>
          <w:numId w:val="21"/>
        </w:numPr>
        <w:spacing w:after="60" w:line="240" w:lineRule="auto"/>
        <w:ind w:left="709" w:hanging="283"/>
        <w:jc w:val="both"/>
        <w:rPr>
          <w:rFonts w:ascii="Times New Roman" w:hAnsi="Times New Roman"/>
          <w:color w:val="000000"/>
        </w:rPr>
      </w:pPr>
      <w:r w:rsidRPr="006018F2">
        <w:rPr>
          <w:rFonts w:ascii="Times New Roman" w:hAnsi="Times New Roman"/>
          <w:color w:val="000000"/>
        </w:rPr>
        <w:t xml:space="preserve">PO KL, PO IG, PO </w:t>
      </w:r>
      <w:proofErr w:type="spellStart"/>
      <w:r w:rsidRPr="006018F2">
        <w:rPr>
          <w:rFonts w:ascii="Times New Roman" w:hAnsi="Times New Roman"/>
          <w:color w:val="000000"/>
        </w:rPr>
        <w:t>IiŚ</w:t>
      </w:r>
      <w:proofErr w:type="spellEnd"/>
      <w:r w:rsidRPr="006018F2">
        <w:rPr>
          <w:rFonts w:ascii="Times New Roman" w:hAnsi="Times New Roman"/>
          <w:color w:val="000000"/>
        </w:rPr>
        <w:t>, PO RPW, Program</w:t>
      </w:r>
      <w:r>
        <w:rPr>
          <w:rFonts w:ascii="Times New Roman" w:hAnsi="Times New Roman"/>
          <w:color w:val="000000"/>
        </w:rPr>
        <w:t>ów</w:t>
      </w:r>
      <w:r w:rsidRPr="006018F2">
        <w:rPr>
          <w:rFonts w:ascii="Times New Roman" w:hAnsi="Times New Roman"/>
          <w:color w:val="000000"/>
        </w:rPr>
        <w:t xml:space="preserve"> EWT 2007-2013,</w:t>
      </w:r>
      <w:r w:rsidR="009A4C78">
        <w:rPr>
          <w:rFonts w:ascii="Times New Roman" w:hAnsi="Times New Roman"/>
          <w:color w:val="000000"/>
        </w:rPr>
        <w:t xml:space="preserve"> Programów </w:t>
      </w:r>
      <w:r w:rsidRPr="006018F2">
        <w:rPr>
          <w:rFonts w:ascii="Times New Roman" w:hAnsi="Times New Roman"/>
          <w:color w:val="000000"/>
        </w:rPr>
        <w:t xml:space="preserve">EISP, PO PT, RPO 2007-2013, MF EOG i NMF, SPPW, </w:t>
      </w:r>
    </w:p>
    <w:p w:rsidR="0059403F" w:rsidRPr="006018F2" w:rsidRDefault="0059403F" w:rsidP="0059403F">
      <w:pPr>
        <w:numPr>
          <w:ilvl w:val="1"/>
          <w:numId w:val="21"/>
        </w:numPr>
        <w:spacing w:after="60" w:line="240" w:lineRule="auto"/>
        <w:ind w:left="709" w:hanging="283"/>
        <w:jc w:val="both"/>
        <w:rPr>
          <w:rFonts w:ascii="Times New Roman" w:hAnsi="Times New Roman"/>
          <w:color w:val="000000"/>
        </w:rPr>
      </w:pPr>
      <w:r w:rsidRPr="006018F2">
        <w:rPr>
          <w:rFonts w:ascii="Times New Roman" w:hAnsi="Times New Roman"/>
          <w:color w:val="000000"/>
        </w:rPr>
        <w:t xml:space="preserve">PO IR, PO PC, PO </w:t>
      </w:r>
      <w:proofErr w:type="spellStart"/>
      <w:r w:rsidRPr="006018F2">
        <w:rPr>
          <w:rFonts w:ascii="Times New Roman" w:hAnsi="Times New Roman"/>
          <w:color w:val="000000"/>
        </w:rPr>
        <w:t>IiŚ</w:t>
      </w:r>
      <w:proofErr w:type="spellEnd"/>
      <w:r w:rsidRPr="006018F2">
        <w:rPr>
          <w:rFonts w:ascii="Times New Roman" w:hAnsi="Times New Roman"/>
          <w:color w:val="000000"/>
        </w:rPr>
        <w:t xml:space="preserve"> 2014-2020, PO WER, PO PW, PO PT 2014-2020</w:t>
      </w:r>
      <w:r>
        <w:rPr>
          <w:rFonts w:ascii="Times New Roman" w:hAnsi="Times New Roman"/>
          <w:color w:val="000000"/>
        </w:rPr>
        <w:t>,</w:t>
      </w:r>
      <w:r w:rsidRPr="006018F2">
        <w:rPr>
          <w:rFonts w:ascii="Times New Roman" w:hAnsi="Times New Roman"/>
          <w:color w:val="000000"/>
        </w:rPr>
        <w:t xml:space="preserve"> Program</w:t>
      </w:r>
      <w:r>
        <w:rPr>
          <w:rFonts w:ascii="Times New Roman" w:hAnsi="Times New Roman"/>
          <w:color w:val="000000"/>
        </w:rPr>
        <w:t>ów</w:t>
      </w:r>
      <w:r w:rsidRPr="006018F2">
        <w:rPr>
          <w:rFonts w:ascii="Times New Roman" w:hAnsi="Times New Roman"/>
          <w:color w:val="000000"/>
        </w:rPr>
        <w:t xml:space="preserve"> EWT 2014-2020, </w:t>
      </w:r>
      <w:r>
        <w:rPr>
          <w:rFonts w:ascii="Times New Roman" w:hAnsi="Times New Roman"/>
          <w:color w:val="000000"/>
        </w:rPr>
        <w:t>projektów PJB w</w:t>
      </w:r>
      <w:r w:rsidR="009A4C78">
        <w:rPr>
          <w:rFonts w:ascii="Times New Roman" w:hAnsi="Times New Roman"/>
          <w:color w:val="000000"/>
        </w:rPr>
        <w:t xml:space="preserve"> Programach</w:t>
      </w:r>
      <w:r>
        <w:rPr>
          <w:rFonts w:ascii="Times New Roman" w:hAnsi="Times New Roman"/>
          <w:color w:val="000000"/>
        </w:rPr>
        <w:t xml:space="preserve"> </w:t>
      </w:r>
      <w:r w:rsidRPr="006018F2">
        <w:rPr>
          <w:rFonts w:ascii="Times New Roman" w:hAnsi="Times New Roman"/>
          <w:color w:val="000000"/>
        </w:rPr>
        <w:t xml:space="preserve">EIS 2014-2020, RPO 2014-2020, </w:t>
      </w:r>
      <w:r>
        <w:rPr>
          <w:rFonts w:ascii="Times New Roman" w:hAnsi="Times New Roman"/>
          <w:color w:val="000000"/>
        </w:rPr>
        <w:t>CEF,</w:t>
      </w:r>
    </w:p>
    <w:p w:rsidR="0059403F" w:rsidRPr="006018F2" w:rsidRDefault="0059403F" w:rsidP="0059403F">
      <w:pPr>
        <w:numPr>
          <w:ilvl w:val="1"/>
          <w:numId w:val="21"/>
        </w:numPr>
        <w:spacing w:after="60" w:line="240" w:lineRule="auto"/>
        <w:ind w:left="709" w:hanging="283"/>
        <w:jc w:val="both"/>
        <w:rPr>
          <w:rFonts w:ascii="Times New Roman" w:hAnsi="Times New Roman"/>
          <w:color w:val="000000"/>
        </w:rPr>
      </w:pPr>
      <w:r w:rsidRPr="006018F2">
        <w:rPr>
          <w:rFonts w:ascii="Times New Roman" w:hAnsi="Times New Roman"/>
          <w:color w:val="000000"/>
        </w:rPr>
        <w:t xml:space="preserve">wynagrodzeń pracowników w ramach projektów realizowanych z udziałem środków </w:t>
      </w:r>
      <w:r>
        <w:rPr>
          <w:rFonts w:ascii="Times New Roman" w:hAnsi="Times New Roman"/>
          <w:color w:val="000000"/>
        </w:rPr>
        <w:t>z budżetu UE oraz pomocy państw EFTA</w:t>
      </w:r>
      <w:r w:rsidRPr="006018F2">
        <w:rPr>
          <w:rFonts w:ascii="Times New Roman" w:hAnsi="Times New Roman"/>
          <w:color w:val="000000"/>
        </w:rPr>
        <w:t>, z zastrzeżeniem, iż uruchomienie środków z rezerwy celowej budżetu państwa pozycja 19 możliwe jest po podjęciu stosownej uchwały przez Radę Ministrów,</w:t>
      </w:r>
    </w:p>
    <w:p w:rsidR="0059403F" w:rsidRPr="006018F2" w:rsidRDefault="0059403F" w:rsidP="0059403F">
      <w:pPr>
        <w:numPr>
          <w:ilvl w:val="1"/>
          <w:numId w:val="21"/>
        </w:numPr>
        <w:spacing w:after="60" w:line="240" w:lineRule="auto"/>
        <w:ind w:left="709" w:hanging="283"/>
        <w:jc w:val="both"/>
        <w:rPr>
          <w:rFonts w:ascii="Times New Roman" w:hAnsi="Times New Roman"/>
          <w:color w:val="000000"/>
        </w:rPr>
      </w:pPr>
      <w:r w:rsidRPr="006018F2">
        <w:rPr>
          <w:rFonts w:ascii="Times New Roman" w:hAnsi="Times New Roman"/>
          <w:color w:val="000000"/>
        </w:rPr>
        <w:t>projektów grantowych KE w ramach środków funduszy strukturalnych,</w:t>
      </w:r>
    </w:p>
    <w:p w:rsidR="0059403F" w:rsidRPr="006018F2" w:rsidRDefault="0059403F" w:rsidP="0059403F">
      <w:pPr>
        <w:numPr>
          <w:ilvl w:val="1"/>
          <w:numId w:val="21"/>
        </w:numPr>
        <w:spacing w:after="60" w:line="240" w:lineRule="auto"/>
        <w:ind w:left="709" w:hanging="283"/>
        <w:jc w:val="both"/>
        <w:rPr>
          <w:rFonts w:ascii="Times New Roman" w:hAnsi="Times New Roman"/>
          <w:color w:val="000000"/>
        </w:rPr>
      </w:pPr>
      <w:r w:rsidRPr="006018F2">
        <w:rPr>
          <w:rFonts w:ascii="Times New Roman" w:hAnsi="Times New Roman"/>
          <w:color w:val="000000"/>
        </w:rPr>
        <w:t xml:space="preserve">2% korekty systemowej nałożonej przez KE w ramach Funduszu Spójności 2004-2006, </w:t>
      </w:r>
    </w:p>
    <w:p w:rsidR="0059403F" w:rsidRPr="006018F2" w:rsidRDefault="0059403F" w:rsidP="0059403F">
      <w:pPr>
        <w:numPr>
          <w:ilvl w:val="1"/>
          <w:numId w:val="21"/>
        </w:numPr>
        <w:spacing w:after="60" w:line="240" w:lineRule="auto"/>
        <w:ind w:left="709" w:hanging="283"/>
        <w:jc w:val="both"/>
        <w:rPr>
          <w:rFonts w:ascii="Times New Roman" w:hAnsi="Times New Roman"/>
          <w:color w:val="000000"/>
        </w:rPr>
      </w:pPr>
      <w:r w:rsidRPr="006018F2">
        <w:rPr>
          <w:rFonts w:ascii="Times New Roman" w:hAnsi="Times New Roman"/>
          <w:color w:val="000000"/>
        </w:rPr>
        <w:t xml:space="preserve">zobowiązań Skarbu Państwa z tytułu korekt wynikających z rozliczeń </w:t>
      </w:r>
      <w:r>
        <w:rPr>
          <w:rFonts w:ascii="Times New Roman" w:hAnsi="Times New Roman"/>
          <w:color w:val="000000"/>
        </w:rPr>
        <w:t>z Unią Europejską i państwami członkowskimi EFTA</w:t>
      </w:r>
      <w:r w:rsidR="009A4C78">
        <w:rPr>
          <w:rFonts w:ascii="Times New Roman" w:hAnsi="Times New Roman"/>
          <w:color w:val="000000"/>
        </w:rPr>
        <w:t>.</w:t>
      </w:r>
    </w:p>
    <w:p w:rsidR="0059403F" w:rsidRPr="006018F2" w:rsidRDefault="0059403F" w:rsidP="0059403F">
      <w:pPr>
        <w:numPr>
          <w:ilvl w:val="0"/>
          <w:numId w:val="18"/>
        </w:numPr>
        <w:tabs>
          <w:tab w:val="clear" w:pos="360"/>
          <w:tab w:val="num" w:pos="400"/>
        </w:tabs>
        <w:spacing w:before="120" w:after="0" w:line="240" w:lineRule="auto"/>
        <w:ind w:left="397" w:hanging="357"/>
        <w:jc w:val="both"/>
        <w:rPr>
          <w:rFonts w:ascii="Times New Roman" w:hAnsi="Times New Roman"/>
          <w:color w:val="000000"/>
          <w:lang w:eastAsia="pl-PL"/>
        </w:rPr>
      </w:pPr>
      <w:r w:rsidRPr="006018F2">
        <w:rPr>
          <w:rFonts w:ascii="Times New Roman" w:hAnsi="Times New Roman"/>
          <w:color w:val="000000"/>
          <w:lang w:eastAsia="pl-PL"/>
        </w:rPr>
        <w:t>Środki z rezerwy celowej nie mogą być przeznaczone na:</w:t>
      </w:r>
    </w:p>
    <w:p w:rsidR="0059403F" w:rsidRPr="006018F2" w:rsidRDefault="0059403F" w:rsidP="0059403F">
      <w:pPr>
        <w:numPr>
          <w:ilvl w:val="1"/>
          <w:numId w:val="9"/>
        </w:numPr>
        <w:tabs>
          <w:tab w:val="clear" w:pos="360"/>
          <w:tab w:val="num" w:pos="700"/>
        </w:tabs>
        <w:spacing w:after="60" w:line="240" w:lineRule="auto"/>
        <w:ind w:left="700" w:hanging="300"/>
        <w:jc w:val="both"/>
        <w:rPr>
          <w:rFonts w:ascii="Times New Roman" w:hAnsi="Times New Roman"/>
          <w:color w:val="000000"/>
        </w:rPr>
      </w:pPr>
      <w:r w:rsidRPr="006018F2">
        <w:rPr>
          <w:rFonts w:ascii="Times New Roman" w:hAnsi="Times New Roman"/>
          <w:color w:val="000000"/>
        </w:rPr>
        <w:t xml:space="preserve">spłatę zaciągniętego wcześniej kredytu ani odsetek od kredytu, z wyjątkiem projektów, których wydatki sfinansowane zostały ze środków KFD w ramach PO </w:t>
      </w:r>
      <w:proofErr w:type="spellStart"/>
      <w:r w:rsidRPr="006018F2">
        <w:rPr>
          <w:rFonts w:ascii="Times New Roman" w:hAnsi="Times New Roman"/>
          <w:color w:val="000000"/>
        </w:rPr>
        <w:t>IiŚ</w:t>
      </w:r>
      <w:proofErr w:type="spellEnd"/>
      <w:r w:rsidR="009A4C78">
        <w:rPr>
          <w:rFonts w:ascii="Times New Roman" w:hAnsi="Times New Roman"/>
          <w:color w:val="000000"/>
        </w:rPr>
        <w:t xml:space="preserve">, PO </w:t>
      </w:r>
      <w:proofErr w:type="spellStart"/>
      <w:r w:rsidR="009A4C78">
        <w:rPr>
          <w:rFonts w:ascii="Times New Roman" w:hAnsi="Times New Roman"/>
          <w:color w:val="000000"/>
        </w:rPr>
        <w:t>IiŚ</w:t>
      </w:r>
      <w:proofErr w:type="spellEnd"/>
      <w:r w:rsidR="009A4C78">
        <w:rPr>
          <w:rFonts w:ascii="Times New Roman" w:hAnsi="Times New Roman"/>
          <w:color w:val="000000"/>
        </w:rPr>
        <w:t xml:space="preserve"> 2014-2020</w:t>
      </w:r>
      <w:r w:rsidRPr="006018F2">
        <w:rPr>
          <w:rFonts w:ascii="Times New Roman" w:hAnsi="Times New Roman"/>
          <w:color w:val="000000"/>
        </w:rPr>
        <w:t xml:space="preserve"> i PO RPW,</w:t>
      </w:r>
    </w:p>
    <w:p w:rsidR="0059403F" w:rsidRPr="006018F2" w:rsidRDefault="0059403F" w:rsidP="0059403F">
      <w:pPr>
        <w:numPr>
          <w:ilvl w:val="1"/>
          <w:numId w:val="9"/>
        </w:numPr>
        <w:tabs>
          <w:tab w:val="num" w:pos="700"/>
        </w:tabs>
        <w:spacing w:after="60" w:line="240" w:lineRule="auto"/>
        <w:ind w:firstLine="40"/>
        <w:jc w:val="both"/>
        <w:rPr>
          <w:rFonts w:ascii="Times New Roman" w:hAnsi="Times New Roman"/>
          <w:color w:val="000000"/>
        </w:rPr>
      </w:pPr>
      <w:r w:rsidRPr="006018F2">
        <w:rPr>
          <w:rFonts w:ascii="Times New Roman" w:hAnsi="Times New Roman"/>
          <w:color w:val="000000"/>
        </w:rPr>
        <w:t xml:space="preserve">refundację już poniesionych wydatków, z zastrzeżeniem pkt 4. </w:t>
      </w:r>
    </w:p>
    <w:p w:rsidR="0059403F" w:rsidRPr="006018F2" w:rsidRDefault="0059403F" w:rsidP="0059403F">
      <w:pPr>
        <w:numPr>
          <w:ilvl w:val="0"/>
          <w:numId w:val="18"/>
        </w:numPr>
        <w:tabs>
          <w:tab w:val="clear" w:pos="360"/>
          <w:tab w:val="num" w:pos="400"/>
        </w:tabs>
        <w:spacing w:before="120" w:after="0" w:line="240" w:lineRule="auto"/>
        <w:ind w:left="397" w:hanging="357"/>
        <w:jc w:val="both"/>
        <w:rPr>
          <w:rFonts w:ascii="Times New Roman" w:hAnsi="Times New Roman"/>
          <w:color w:val="000000"/>
          <w:lang w:eastAsia="pl-PL"/>
        </w:rPr>
      </w:pPr>
      <w:r w:rsidRPr="006018F2">
        <w:rPr>
          <w:rFonts w:ascii="Times New Roman" w:hAnsi="Times New Roman"/>
          <w:color w:val="000000"/>
          <w:lang w:eastAsia="pl-PL"/>
        </w:rPr>
        <w:t>Środki z rezerwy celowej mogą stanowić refundację już poniesionych wydatków w sytuacji, gdy środki te przeznaczane są na:</w:t>
      </w:r>
    </w:p>
    <w:p w:rsidR="0059403F" w:rsidRPr="006018F2" w:rsidRDefault="0059403F" w:rsidP="0059403F">
      <w:pPr>
        <w:numPr>
          <w:ilvl w:val="0"/>
          <w:numId w:val="1"/>
        </w:numPr>
        <w:tabs>
          <w:tab w:val="num" w:pos="700"/>
        </w:tabs>
        <w:spacing w:after="60" w:line="240" w:lineRule="auto"/>
        <w:ind w:left="700" w:hanging="300"/>
        <w:jc w:val="both"/>
        <w:rPr>
          <w:rFonts w:ascii="Times New Roman" w:hAnsi="Times New Roman"/>
          <w:color w:val="000000"/>
        </w:rPr>
      </w:pPr>
      <w:r w:rsidRPr="006018F2">
        <w:rPr>
          <w:rFonts w:ascii="Times New Roman" w:hAnsi="Times New Roman"/>
          <w:color w:val="000000"/>
        </w:rPr>
        <w:t>dotację i płatność dla jednostek innych niż</w:t>
      </w:r>
      <w:r w:rsidR="00E32BCD">
        <w:rPr>
          <w:rFonts w:ascii="Times New Roman" w:hAnsi="Times New Roman"/>
          <w:color w:val="000000"/>
        </w:rPr>
        <w:t xml:space="preserve"> </w:t>
      </w:r>
      <w:r w:rsidR="009A4C78">
        <w:rPr>
          <w:rFonts w:ascii="Times New Roman" w:hAnsi="Times New Roman"/>
          <w:color w:val="000000"/>
        </w:rPr>
        <w:t>PJB</w:t>
      </w:r>
      <w:r w:rsidRPr="006018F2">
        <w:rPr>
          <w:rFonts w:ascii="Times New Roman" w:hAnsi="Times New Roman"/>
          <w:color w:val="000000"/>
        </w:rPr>
        <w:t>, które będą przekazywane w formie refundacji na podstawie poświadczonych wydatków wynikających z umowy o</w:t>
      </w:r>
      <w:r w:rsidR="009A4C78">
        <w:rPr>
          <w:rFonts w:ascii="Times New Roman" w:hAnsi="Times New Roman"/>
          <w:color w:val="000000"/>
        </w:rPr>
        <w:t> </w:t>
      </w:r>
      <w:r w:rsidRPr="006018F2">
        <w:rPr>
          <w:rFonts w:ascii="Times New Roman" w:hAnsi="Times New Roman"/>
          <w:color w:val="000000"/>
        </w:rPr>
        <w:t xml:space="preserve">dofinansowanie danego projektu, </w:t>
      </w:r>
    </w:p>
    <w:p w:rsidR="0059403F" w:rsidRPr="006018F2" w:rsidRDefault="0059403F" w:rsidP="0059403F">
      <w:pPr>
        <w:numPr>
          <w:ilvl w:val="0"/>
          <w:numId w:val="1"/>
        </w:numPr>
        <w:tabs>
          <w:tab w:val="num" w:pos="700"/>
        </w:tabs>
        <w:spacing w:after="60" w:line="240" w:lineRule="auto"/>
        <w:ind w:left="700" w:hanging="300"/>
        <w:jc w:val="both"/>
        <w:rPr>
          <w:rFonts w:ascii="Times New Roman" w:hAnsi="Times New Roman"/>
          <w:color w:val="000000"/>
        </w:rPr>
      </w:pPr>
      <w:r w:rsidRPr="006018F2">
        <w:rPr>
          <w:rFonts w:ascii="Times New Roman" w:hAnsi="Times New Roman"/>
          <w:color w:val="000000"/>
        </w:rPr>
        <w:t>dotację i płatność dla samorządów województw w ramach RPO oraz komponentu regionalnego PO KL,</w:t>
      </w:r>
    </w:p>
    <w:p w:rsidR="0059403F" w:rsidRPr="006018F2" w:rsidRDefault="0059403F" w:rsidP="0059403F">
      <w:pPr>
        <w:pStyle w:val="Tekstpodstawowy2"/>
        <w:numPr>
          <w:ilvl w:val="0"/>
          <w:numId w:val="1"/>
        </w:numPr>
        <w:tabs>
          <w:tab w:val="num" w:pos="700"/>
        </w:tabs>
        <w:spacing w:after="60" w:line="240" w:lineRule="auto"/>
        <w:ind w:left="700" w:hanging="300"/>
        <w:rPr>
          <w:color w:val="000000"/>
          <w:sz w:val="22"/>
          <w:szCs w:val="22"/>
        </w:rPr>
      </w:pPr>
      <w:r w:rsidRPr="006018F2">
        <w:rPr>
          <w:color w:val="000000"/>
          <w:sz w:val="22"/>
          <w:szCs w:val="22"/>
        </w:rPr>
        <w:t>dotację i płatność dla jednostek samorządu terytorialnego oraz PARP w ramach PO WER,</w:t>
      </w:r>
    </w:p>
    <w:p w:rsidR="0059403F" w:rsidRPr="006018F2" w:rsidRDefault="0059403F" w:rsidP="0059403F">
      <w:pPr>
        <w:numPr>
          <w:ilvl w:val="0"/>
          <w:numId w:val="1"/>
        </w:numPr>
        <w:tabs>
          <w:tab w:val="num" w:pos="700"/>
        </w:tabs>
        <w:spacing w:after="60" w:line="240" w:lineRule="auto"/>
        <w:ind w:left="700" w:hanging="300"/>
        <w:jc w:val="both"/>
        <w:rPr>
          <w:rFonts w:ascii="Times New Roman" w:hAnsi="Times New Roman"/>
          <w:color w:val="000000"/>
        </w:rPr>
      </w:pPr>
      <w:r w:rsidRPr="006018F2">
        <w:rPr>
          <w:rFonts w:ascii="Times New Roman" w:hAnsi="Times New Roman"/>
          <w:color w:val="000000"/>
        </w:rPr>
        <w:t xml:space="preserve">refundację wydatków sfinansowanych ze środków KFD w ramach PO </w:t>
      </w:r>
      <w:proofErr w:type="spellStart"/>
      <w:r w:rsidRPr="006018F2">
        <w:rPr>
          <w:rFonts w:ascii="Times New Roman" w:hAnsi="Times New Roman"/>
          <w:color w:val="000000"/>
        </w:rPr>
        <w:t>IiŚ</w:t>
      </w:r>
      <w:proofErr w:type="spellEnd"/>
      <w:r w:rsidR="009A4C78">
        <w:rPr>
          <w:rFonts w:ascii="Times New Roman" w:hAnsi="Times New Roman"/>
          <w:color w:val="000000"/>
        </w:rPr>
        <w:t>,</w:t>
      </w:r>
      <w:r w:rsidRPr="006018F2">
        <w:rPr>
          <w:rFonts w:ascii="Times New Roman" w:hAnsi="Times New Roman"/>
          <w:color w:val="000000"/>
        </w:rPr>
        <w:t xml:space="preserve"> </w:t>
      </w:r>
      <w:r w:rsidR="009A4C78">
        <w:rPr>
          <w:rFonts w:ascii="Times New Roman" w:hAnsi="Times New Roman"/>
          <w:color w:val="000000"/>
        </w:rPr>
        <w:t xml:space="preserve">PO </w:t>
      </w:r>
      <w:proofErr w:type="spellStart"/>
      <w:r w:rsidR="009A4C78">
        <w:rPr>
          <w:rFonts w:ascii="Times New Roman" w:hAnsi="Times New Roman"/>
          <w:color w:val="000000"/>
        </w:rPr>
        <w:t>IiŚ</w:t>
      </w:r>
      <w:proofErr w:type="spellEnd"/>
      <w:r w:rsidR="009A4C78">
        <w:rPr>
          <w:rFonts w:ascii="Times New Roman" w:hAnsi="Times New Roman"/>
          <w:color w:val="000000"/>
        </w:rPr>
        <w:t xml:space="preserve"> 2014-2020</w:t>
      </w:r>
      <w:r w:rsidR="009A4C78" w:rsidRPr="006018F2">
        <w:rPr>
          <w:rFonts w:ascii="Times New Roman" w:hAnsi="Times New Roman"/>
          <w:color w:val="000000"/>
        </w:rPr>
        <w:t xml:space="preserve"> </w:t>
      </w:r>
      <w:r w:rsidRPr="006018F2">
        <w:rPr>
          <w:rFonts w:ascii="Times New Roman" w:hAnsi="Times New Roman"/>
          <w:color w:val="000000"/>
        </w:rPr>
        <w:t>i PO RPW,</w:t>
      </w:r>
    </w:p>
    <w:p w:rsidR="0059403F" w:rsidRPr="006018F2" w:rsidRDefault="0059403F" w:rsidP="0059403F">
      <w:pPr>
        <w:numPr>
          <w:ilvl w:val="0"/>
          <w:numId w:val="1"/>
        </w:numPr>
        <w:tabs>
          <w:tab w:val="num" w:pos="700"/>
        </w:tabs>
        <w:spacing w:after="60" w:line="240" w:lineRule="auto"/>
        <w:ind w:left="700" w:hanging="300"/>
        <w:jc w:val="both"/>
        <w:rPr>
          <w:rFonts w:ascii="Times New Roman" w:hAnsi="Times New Roman"/>
          <w:color w:val="000000"/>
        </w:rPr>
      </w:pPr>
      <w:r w:rsidRPr="006018F2">
        <w:rPr>
          <w:rFonts w:ascii="Times New Roman" w:hAnsi="Times New Roman"/>
          <w:color w:val="000000"/>
        </w:rPr>
        <w:t xml:space="preserve">refundację wydatków poniesionych w ramach programów </w:t>
      </w:r>
      <w:r>
        <w:rPr>
          <w:rFonts w:ascii="Times New Roman" w:hAnsi="Times New Roman"/>
          <w:color w:val="000000"/>
        </w:rPr>
        <w:t>p</w:t>
      </w:r>
      <w:r w:rsidRPr="006018F2">
        <w:rPr>
          <w:rFonts w:ascii="Times New Roman" w:hAnsi="Times New Roman"/>
          <w:color w:val="000000"/>
        </w:rPr>
        <w:t xml:space="preserve">erspektywy </w:t>
      </w:r>
      <w:r>
        <w:rPr>
          <w:rFonts w:ascii="Times New Roman" w:hAnsi="Times New Roman"/>
          <w:color w:val="000000"/>
        </w:rPr>
        <w:t>f</w:t>
      </w:r>
      <w:r w:rsidRPr="006018F2">
        <w:rPr>
          <w:rFonts w:ascii="Times New Roman" w:hAnsi="Times New Roman"/>
          <w:color w:val="000000"/>
        </w:rPr>
        <w:t>inansowej 2014-2020,</w:t>
      </w:r>
    </w:p>
    <w:p w:rsidR="0059403F" w:rsidRPr="006018F2" w:rsidRDefault="0059403F" w:rsidP="0059403F">
      <w:pPr>
        <w:numPr>
          <w:ilvl w:val="0"/>
          <w:numId w:val="1"/>
        </w:numPr>
        <w:tabs>
          <w:tab w:val="num" w:pos="700"/>
        </w:tabs>
        <w:spacing w:after="60" w:line="240" w:lineRule="auto"/>
        <w:ind w:left="700" w:hanging="300"/>
        <w:jc w:val="both"/>
        <w:rPr>
          <w:rFonts w:ascii="Times New Roman" w:hAnsi="Times New Roman"/>
          <w:color w:val="000000"/>
        </w:rPr>
      </w:pPr>
      <w:r w:rsidRPr="006018F2">
        <w:rPr>
          <w:rFonts w:ascii="Times New Roman" w:hAnsi="Times New Roman"/>
          <w:color w:val="000000"/>
        </w:rPr>
        <w:t xml:space="preserve">refundację wydatków poniesionych w </w:t>
      </w:r>
      <w:r w:rsidR="009A4C78">
        <w:rPr>
          <w:rFonts w:ascii="Times New Roman" w:hAnsi="Times New Roman"/>
          <w:color w:val="000000"/>
        </w:rPr>
        <w:t>P</w:t>
      </w:r>
      <w:r w:rsidRPr="006018F2">
        <w:rPr>
          <w:rFonts w:ascii="Times New Roman" w:hAnsi="Times New Roman"/>
          <w:color w:val="000000"/>
        </w:rPr>
        <w:t>rogramach EWT</w:t>
      </w:r>
      <w:r w:rsidR="009A4C78">
        <w:rPr>
          <w:rFonts w:ascii="Times New Roman" w:hAnsi="Times New Roman"/>
          <w:color w:val="000000"/>
        </w:rPr>
        <w:t>, Programach EWT 2014-2020</w:t>
      </w:r>
      <w:r w:rsidR="009A4C78" w:rsidRPr="006018F2">
        <w:rPr>
          <w:rFonts w:ascii="Times New Roman" w:hAnsi="Times New Roman"/>
          <w:color w:val="000000"/>
        </w:rPr>
        <w:t xml:space="preserve"> </w:t>
      </w:r>
      <w:r w:rsidRPr="006018F2">
        <w:rPr>
          <w:rFonts w:ascii="Times New Roman" w:hAnsi="Times New Roman"/>
          <w:color w:val="000000"/>
        </w:rPr>
        <w:t xml:space="preserve"> i programach EISP, zgodnie z pkt </w:t>
      </w:r>
      <w:r>
        <w:rPr>
          <w:rFonts w:ascii="Times New Roman" w:hAnsi="Times New Roman"/>
          <w:color w:val="000000"/>
        </w:rPr>
        <w:t>61</w:t>
      </w:r>
      <w:r w:rsidRPr="006018F2">
        <w:rPr>
          <w:rFonts w:ascii="Times New Roman" w:hAnsi="Times New Roman"/>
          <w:color w:val="000000"/>
        </w:rPr>
        <w:t xml:space="preserve"> i </w:t>
      </w:r>
      <w:r>
        <w:rPr>
          <w:rFonts w:ascii="Times New Roman" w:hAnsi="Times New Roman"/>
          <w:color w:val="000000"/>
        </w:rPr>
        <w:t>64</w:t>
      </w:r>
      <w:r w:rsidRPr="006018F2">
        <w:rPr>
          <w:rFonts w:ascii="Times New Roman" w:hAnsi="Times New Roman"/>
          <w:color w:val="000000"/>
        </w:rPr>
        <w:t>.</w:t>
      </w:r>
    </w:p>
    <w:p w:rsidR="0059403F" w:rsidRPr="006018F2" w:rsidRDefault="0059403F" w:rsidP="0059403F">
      <w:pPr>
        <w:numPr>
          <w:ilvl w:val="0"/>
          <w:numId w:val="18"/>
        </w:numPr>
        <w:tabs>
          <w:tab w:val="clear" w:pos="360"/>
          <w:tab w:val="num" w:pos="400"/>
        </w:tabs>
        <w:spacing w:before="120" w:after="0" w:line="240" w:lineRule="auto"/>
        <w:ind w:left="397" w:hanging="357"/>
        <w:jc w:val="both"/>
        <w:rPr>
          <w:rFonts w:ascii="Times New Roman" w:hAnsi="Times New Roman"/>
          <w:color w:val="000000"/>
          <w:lang w:eastAsia="pl-PL"/>
        </w:rPr>
      </w:pPr>
      <w:r w:rsidRPr="006018F2">
        <w:rPr>
          <w:rFonts w:ascii="Times New Roman" w:hAnsi="Times New Roman"/>
          <w:color w:val="000000"/>
          <w:lang w:eastAsia="pl-PL"/>
        </w:rPr>
        <w:t>Z rezerwy celowej nie podlegają finansowaniu refundacje wydatków poniesionych przez PJB.</w:t>
      </w:r>
    </w:p>
    <w:p w:rsidR="0059403F" w:rsidRPr="006018F2" w:rsidRDefault="0059403F" w:rsidP="0059403F">
      <w:pPr>
        <w:numPr>
          <w:ilvl w:val="0"/>
          <w:numId w:val="18"/>
        </w:numPr>
        <w:tabs>
          <w:tab w:val="clear" w:pos="360"/>
          <w:tab w:val="num" w:pos="400"/>
        </w:tabs>
        <w:spacing w:before="120" w:after="0" w:line="240" w:lineRule="auto"/>
        <w:ind w:left="397" w:hanging="357"/>
        <w:jc w:val="both"/>
        <w:rPr>
          <w:rFonts w:ascii="Times New Roman" w:hAnsi="Times New Roman"/>
          <w:color w:val="000000"/>
          <w:lang w:eastAsia="pl-PL"/>
        </w:rPr>
      </w:pPr>
      <w:r w:rsidRPr="006018F2">
        <w:rPr>
          <w:rFonts w:ascii="Times New Roman" w:hAnsi="Times New Roman"/>
          <w:color w:val="000000"/>
          <w:lang w:eastAsia="pl-PL"/>
        </w:rPr>
        <w:t>W przypadku występowania o środki z rezerwy celowej na pokrycie wydatków kwalifikowalnych, wydatki te muszą spełniać wymagania zgodne z odpowiednimi wytycznymi w zakresie kwalifikowalności dla danego programu.</w:t>
      </w:r>
    </w:p>
    <w:p w:rsidR="0059403F" w:rsidRPr="006018F2" w:rsidRDefault="0059403F" w:rsidP="0059403F">
      <w:pPr>
        <w:numPr>
          <w:ilvl w:val="0"/>
          <w:numId w:val="18"/>
        </w:numPr>
        <w:tabs>
          <w:tab w:val="clear" w:pos="360"/>
          <w:tab w:val="num" w:pos="400"/>
        </w:tabs>
        <w:spacing w:before="120" w:after="0" w:line="240" w:lineRule="auto"/>
        <w:ind w:left="397" w:hanging="357"/>
        <w:jc w:val="both"/>
        <w:rPr>
          <w:rFonts w:ascii="Times New Roman" w:hAnsi="Times New Roman"/>
          <w:color w:val="000000"/>
          <w:lang w:eastAsia="pl-PL"/>
        </w:rPr>
      </w:pPr>
      <w:r w:rsidRPr="006018F2">
        <w:rPr>
          <w:rFonts w:ascii="Times New Roman" w:hAnsi="Times New Roman"/>
          <w:color w:val="000000"/>
          <w:lang w:eastAsia="pl-PL"/>
        </w:rPr>
        <w:t>Z rezerwy celowej nie może być finansowany wkład własny projektów realizowanych przez jednostki sektora finansów publicznych, z wyjątkiem</w:t>
      </w:r>
      <w:r w:rsidR="009A4C78">
        <w:rPr>
          <w:rFonts w:ascii="Times New Roman" w:hAnsi="Times New Roman"/>
          <w:color w:val="000000"/>
          <w:lang w:eastAsia="pl-PL"/>
        </w:rPr>
        <w:t xml:space="preserve"> PJB.</w:t>
      </w:r>
    </w:p>
    <w:p w:rsidR="0059403F" w:rsidRDefault="0059403F" w:rsidP="0059403F">
      <w:pPr>
        <w:numPr>
          <w:ilvl w:val="0"/>
          <w:numId w:val="18"/>
        </w:numPr>
        <w:tabs>
          <w:tab w:val="clear" w:pos="360"/>
          <w:tab w:val="num" w:pos="400"/>
        </w:tabs>
        <w:spacing w:before="120" w:after="0" w:line="240" w:lineRule="auto"/>
        <w:ind w:left="397" w:hanging="357"/>
        <w:jc w:val="both"/>
        <w:rPr>
          <w:rFonts w:ascii="Times New Roman" w:hAnsi="Times New Roman"/>
          <w:color w:val="000000"/>
          <w:lang w:eastAsia="pl-PL"/>
        </w:rPr>
      </w:pPr>
      <w:r w:rsidRPr="006018F2">
        <w:rPr>
          <w:rFonts w:ascii="Times New Roman" w:hAnsi="Times New Roman"/>
          <w:color w:val="000000"/>
          <w:lang w:eastAsia="pl-PL"/>
        </w:rPr>
        <w:t xml:space="preserve">W </w:t>
      </w:r>
      <w:r>
        <w:rPr>
          <w:rFonts w:ascii="Times New Roman" w:hAnsi="Times New Roman"/>
          <w:color w:val="000000"/>
          <w:lang w:eastAsia="pl-PL"/>
        </w:rPr>
        <w:t xml:space="preserve">programach perspektywy finansowej 2007-2013 w </w:t>
      </w:r>
      <w:r w:rsidRPr="006018F2">
        <w:rPr>
          <w:rFonts w:ascii="Times New Roman" w:hAnsi="Times New Roman"/>
          <w:color w:val="000000"/>
          <w:lang w:eastAsia="pl-PL"/>
        </w:rPr>
        <w:t>przypadku projektów realizowanych przez jednostki sektora finansów publicznych niebędące państwowymi jednostkami budżetowymi</w:t>
      </w:r>
      <w:r>
        <w:rPr>
          <w:rFonts w:ascii="Times New Roman" w:hAnsi="Times New Roman"/>
          <w:color w:val="000000"/>
          <w:lang w:eastAsia="pl-PL"/>
        </w:rPr>
        <w:t xml:space="preserve"> i jednostkami naukowymi oraz PWSZ</w:t>
      </w:r>
      <w:r w:rsidRPr="006018F2">
        <w:rPr>
          <w:rFonts w:ascii="Times New Roman" w:hAnsi="Times New Roman"/>
          <w:color w:val="000000"/>
          <w:lang w:eastAsia="pl-PL"/>
        </w:rPr>
        <w:t>, dysponent może w wyjątkowych przypadkach wnioskować o środki z rezerwy celowej na pokrycie wkładu własnego, jeżeli łącznie współfinansowanie projektu i wkład własny beneficjenta nie przekracza 15 % wydatków kwalifikowalnych, z uwzględnieniem minimalnego procentowego udziału środków współfinansowania krajowego dla danej osi priorytetowej</w:t>
      </w:r>
      <w:r>
        <w:rPr>
          <w:rFonts w:ascii="Times New Roman" w:hAnsi="Times New Roman"/>
          <w:color w:val="000000"/>
          <w:lang w:eastAsia="pl-PL"/>
        </w:rPr>
        <w:t xml:space="preserve"> w programie</w:t>
      </w:r>
      <w:r w:rsidRPr="006018F2">
        <w:rPr>
          <w:rFonts w:ascii="Times New Roman" w:hAnsi="Times New Roman"/>
          <w:color w:val="000000"/>
          <w:lang w:eastAsia="pl-PL"/>
        </w:rPr>
        <w:t>, jeżeli taki został określony</w:t>
      </w:r>
      <w:r>
        <w:rPr>
          <w:rFonts w:ascii="Times New Roman" w:hAnsi="Times New Roman"/>
          <w:color w:val="000000"/>
          <w:lang w:eastAsia="pl-PL"/>
        </w:rPr>
        <w:t>,</w:t>
      </w:r>
      <w:r w:rsidRPr="006018F2">
        <w:rPr>
          <w:rFonts w:ascii="Times New Roman" w:hAnsi="Times New Roman"/>
          <w:color w:val="000000"/>
          <w:lang w:eastAsia="pl-PL"/>
        </w:rPr>
        <w:t xml:space="preserve"> pod warunkiem uzyskania zgody Ministra Finansów przed podpisaniem umowy o dofinansowanie.</w:t>
      </w:r>
    </w:p>
    <w:p w:rsidR="0059403F" w:rsidRPr="006018F2" w:rsidRDefault="0059403F" w:rsidP="0059403F">
      <w:pPr>
        <w:numPr>
          <w:ilvl w:val="0"/>
          <w:numId w:val="18"/>
        </w:numPr>
        <w:tabs>
          <w:tab w:val="clear" w:pos="360"/>
          <w:tab w:val="num" w:pos="400"/>
        </w:tabs>
        <w:spacing w:before="120" w:after="0" w:line="240" w:lineRule="auto"/>
        <w:ind w:left="397" w:hanging="357"/>
        <w:jc w:val="both"/>
        <w:rPr>
          <w:rFonts w:ascii="Times New Roman" w:hAnsi="Times New Roman"/>
          <w:color w:val="000000"/>
          <w:lang w:eastAsia="pl-PL"/>
        </w:rPr>
      </w:pPr>
      <w:r w:rsidRPr="001762B0">
        <w:rPr>
          <w:rFonts w:ascii="Times New Roman" w:hAnsi="Times New Roman"/>
          <w:color w:val="000000"/>
          <w:lang w:eastAsia="pl-PL"/>
        </w:rPr>
        <w:t>W przypadku projektów realizowanych przez jednostki naukowe i PWSZ, dysponent może w wyjątkowych przypadkach wnioskować o środki rezerwy celowej na współfinansowanie wkładu krajowego do wysokości 10% (a w przypadku projektów realizowanych w województwie mazowieckim w ramach okresu programowania 2014-2020 – do 15%) wydatków kwalifikowalnych w ramach projektów nieobj</w:t>
      </w:r>
      <w:r w:rsidRPr="001762B0">
        <w:rPr>
          <w:rFonts w:ascii="Times New Roman" w:hAnsi="Times New Roman" w:hint="eastAsia"/>
          <w:color w:val="000000"/>
          <w:lang w:eastAsia="pl-PL"/>
        </w:rPr>
        <w:t>ę</w:t>
      </w:r>
      <w:r w:rsidRPr="001762B0">
        <w:rPr>
          <w:rFonts w:ascii="Times New Roman" w:hAnsi="Times New Roman"/>
          <w:color w:val="000000"/>
          <w:lang w:eastAsia="pl-PL"/>
        </w:rPr>
        <w:t>tych regu</w:t>
      </w:r>
      <w:r w:rsidRPr="001762B0">
        <w:rPr>
          <w:rFonts w:ascii="Times New Roman" w:hAnsi="Times New Roman" w:hint="eastAsia"/>
          <w:color w:val="000000"/>
          <w:lang w:eastAsia="pl-PL"/>
        </w:rPr>
        <w:t>ł</w:t>
      </w:r>
      <w:r w:rsidRPr="001762B0">
        <w:rPr>
          <w:rFonts w:ascii="Times New Roman" w:hAnsi="Times New Roman"/>
          <w:color w:val="000000"/>
          <w:lang w:eastAsia="pl-PL"/>
        </w:rPr>
        <w:t xml:space="preserve">ami pomocy publicznej lub pomocy de </w:t>
      </w:r>
      <w:proofErr w:type="spellStart"/>
      <w:r w:rsidRPr="001762B0">
        <w:rPr>
          <w:rFonts w:ascii="Times New Roman" w:hAnsi="Times New Roman"/>
          <w:color w:val="000000"/>
          <w:lang w:eastAsia="pl-PL"/>
        </w:rPr>
        <w:t>minimis</w:t>
      </w:r>
      <w:proofErr w:type="spellEnd"/>
      <w:r w:rsidRPr="001762B0">
        <w:rPr>
          <w:rFonts w:ascii="Times New Roman" w:hAnsi="Times New Roman"/>
          <w:color w:val="000000"/>
          <w:lang w:eastAsia="pl-PL"/>
        </w:rPr>
        <w:t xml:space="preserve"> lub te</w:t>
      </w:r>
      <w:r w:rsidRPr="001762B0">
        <w:rPr>
          <w:rFonts w:ascii="Times New Roman" w:hAnsi="Times New Roman" w:hint="eastAsia"/>
          <w:color w:val="000000"/>
          <w:lang w:eastAsia="pl-PL"/>
        </w:rPr>
        <w:t>ż</w:t>
      </w:r>
      <w:r w:rsidRPr="001762B0">
        <w:rPr>
          <w:rFonts w:ascii="Times New Roman" w:hAnsi="Times New Roman"/>
          <w:color w:val="000000"/>
          <w:lang w:eastAsia="pl-PL"/>
        </w:rPr>
        <w:t xml:space="preserve"> nie generuj</w:t>
      </w:r>
      <w:r w:rsidRPr="001762B0">
        <w:rPr>
          <w:rFonts w:ascii="Times New Roman" w:hAnsi="Times New Roman" w:hint="eastAsia"/>
          <w:color w:val="000000"/>
          <w:lang w:eastAsia="pl-PL"/>
        </w:rPr>
        <w:t>ą</w:t>
      </w:r>
      <w:r w:rsidRPr="001762B0">
        <w:rPr>
          <w:rFonts w:ascii="Times New Roman" w:hAnsi="Times New Roman"/>
          <w:color w:val="000000"/>
          <w:lang w:eastAsia="pl-PL"/>
        </w:rPr>
        <w:t>cych dochodu, pod warunkiem uzyskania zgody Ministra Finansów przed podpisaniem umowy o dofinansowanie.</w:t>
      </w:r>
    </w:p>
    <w:p w:rsidR="0059403F" w:rsidRPr="006018F2" w:rsidRDefault="0059403F" w:rsidP="0059403F">
      <w:pPr>
        <w:numPr>
          <w:ilvl w:val="0"/>
          <w:numId w:val="18"/>
        </w:numPr>
        <w:tabs>
          <w:tab w:val="clear" w:pos="360"/>
          <w:tab w:val="num" w:pos="400"/>
        </w:tabs>
        <w:spacing w:before="120" w:after="0" w:line="240" w:lineRule="auto"/>
        <w:ind w:left="397" w:hanging="357"/>
        <w:jc w:val="both"/>
        <w:rPr>
          <w:rFonts w:ascii="Times New Roman" w:hAnsi="Times New Roman"/>
          <w:color w:val="000000"/>
          <w:lang w:eastAsia="pl-PL"/>
        </w:rPr>
      </w:pPr>
      <w:r w:rsidRPr="006018F2">
        <w:rPr>
          <w:rFonts w:ascii="Times New Roman" w:hAnsi="Times New Roman"/>
          <w:color w:val="000000"/>
          <w:lang w:eastAsia="pl-PL"/>
        </w:rPr>
        <w:t xml:space="preserve">Kwota wnioskowana o uruchomienie </w:t>
      </w:r>
      <w:r>
        <w:rPr>
          <w:rFonts w:ascii="Times New Roman" w:hAnsi="Times New Roman"/>
          <w:color w:val="000000"/>
          <w:lang w:eastAsia="pl-PL"/>
        </w:rPr>
        <w:t xml:space="preserve">z </w:t>
      </w:r>
      <w:r w:rsidRPr="006018F2">
        <w:rPr>
          <w:rFonts w:ascii="Times New Roman" w:hAnsi="Times New Roman"/>
          <w:color w:val="000000"/>
          <w:lang w:eastAsia="pl-PL"/>
        </w:rPr>
        <w:t>rezerwy celowej w danym roku budżetowym dotyczy tylko środków, które będą wydatkowane w tym roku budżetowym. Nie są akceptowane wnioski na zadania, których realizacja w danym roku budzi wątpliwość i które planowane są do zgłoszenia jako wydatki niewygasające z upływem danego roku budżetowego w odpowiednim rozporządzeniu Rady Ministrów.</w:t>
      </w:r>
    </w:p>
    <w:p w:rsidR="0059403F" w:rsidRPr="006018F2" w:rsidRDefault="0059403F" w:rsidP="0059403F">
      <w:pPr>
        <w:numPr>
          <w:ilvl w:val="0"/>
          <w:numId w:val="18"/>
        </w:numPr>
        <w:tabs>
          <w:tab w:val="clear" w:pos="360"/>
          <w:tab w:val="num" w:pos="400"/>
        </w:tabs>
        <w:spacing w:before="120" w:after="0" w:line="240" w:lineRule="auto"/>
        <w:ind w:left="397" w:hanging="357"/>
        <w:jc w:val="both"/>
        <w:rPr>
          <w:rFonts w:ascii="Times New Roman" w:hAnsi="Times New Roman"/>
          <w:color w:val="000000"/>
          <w:lang w:eastAsia="pl-PL"/>
        </w:rPr>
      </w:pPr>
      <w:r w:rsidRPr="006018F2">
        <w:rPr>
          <w:rFonts w:ascii="Times New Roman" w:hAnsi="Times New Roman"/>
          <w:color w:val="000000"/>
          <w:lang w:eastAsia="pl-PL"/>
        </w:rPr>
        <w:t xml:space="preserve">Kwota wnioskowana o uruchomienie </w:t>
      </w:r>
      <w:r>
        <w:rPr>
          <w:rFonts w:ascii="Times New Roman" w:hAnsi="Times New Roman"/>
          <w:color w:val="000000"/>
          <w:lang w:eastAsia="pl-PL"/>
        </w:rPr>
        <w:t xml:space="preserve">z </w:t>
      </w:r>
      <w:r w:rsidRPr="006018F2">
        <w:rPr>
          <w:rFonts w:ascii="Times New Roman" w:hAnsi="Times New Roman"/>
          <w:color w:val="000000"/>
          <w:lang w:eastAsia="pl-PL"/>
        </w:rPr>
        <w:t>rezerwy celowej nie może być niższa niż 1.000 PLN na dany projekt/zadanie, odrębnie w ramach budżetu państwa i budżetu środków europejskich. Limit ten dotyczy również wniosk</w:t>
      </w:r>
      <w:r>
        <w:rPr>
          <w:rFonts w:ascii="Times New Roman" w:hAnsi="Times New Roman"/>
          <w:color w:val="000000"/>
          <w:lang w:eastAsia="pl-PL"/>
        </w:rPr>
        <w:t>u</w:t>
      </w:r>
      <w:r w:rsidRPr="006018F2">
        <w:rPr>
          <w:rFonts w:ascii="Times New Roman" w:hAnsi="Times New Roman"/>
          <w:color w:val="000000"/>
          <w:lang w:eastAsia="pl-PL"/>
        </w:rPr>
        <w:t xml:space="preserve"> o zmianę decyzji wydanej przez MF.</w:t>
      </w:r>
    </w:p>
    <w:p w:rsidR="0059403F" w:rsidRPr="006018F2" w:rsidRDefault="0059403F" w:rsidP="0059403F">
      <w:pPr>
        <w:numPr>
          <w:ilvl w:val="0"/>
          <w:numId w:val="18"/>
        </w:numPr>
        <w:tabs>
          <w:tab w:val="clear" w:pos="360"/>
          <w:tab w:val="num" w:pos="400"/>
        </w:tabs>
        <w:spacing w:before="120" w:after="0" w:line="240" w:lineRule="auto"/>
        <w:ind w:left="397" w:hanging="357"/>
        <w:jc w:val="both"/>
        <w:rPr>
          <w:rFonts w:ascii="Times New Roman" w:hAnsi="Times New Roman"/>
          <w:color w:val="000000"/>
          <w:lang w:eastAsia="pl-PL"/>
        </w:rPr>
      </w:pPr>
      <w:r w:rsidRPr="006018F2">
        <w:rPr>
          <w:rFonts w:ascii="Times New Roman" w:hAnsi="Times New Roman"/>
          <w:color w:val="000000"/>
          <w:lang w:eastAsia="pl-PL"/>
        </w:rPr>
        <w:t xml:space="preserve">Minister lub upoważniona osoba, na podstawie propozycji przedstawionej przez DBR w MIiR, przygotowanej we współpracy z IZ, IK RPO i KK dla poszczególnych programów w oparciu o materiały zgłoszone do Ministra Finansów w ramach prac nad projektem ustawy budżetowej, dokonuje alokacji dostępnych środków pomiędzy programy w ramach poszczególnych pozycji rezerw celowych, o których mowa w pkt 2. Minister lub upoważniona osoba, na podstawie analizy wykorzystania środków z rezerwy oraz w oparciu o zapotrzebowanie na środki zgłoszone przez poszczególne IZ/KK/IK RPO, może w ciągu roku dokonać realokacji </w:t>
      </w:r>
      <w:r>
        <w:rPr>
          <w:rFonts w:ascii="Times New Roman" w:hAnsi="Times New Roman"/>
          <w:color w:val="000000"/>
          <w:lang w:eastAsia="pl-PL"/>
        </w:rPr>
        <w:t xml:space="preserve">dostępnych </w:t>
      </w:r>
      <w:r w:rsidRPr="006018F2">
        <w:rPr>
          <w:rFonts w:ascii="Times New Roman" w:hAnsi="Times New Roman"/>
          <w:color w:val="000000"/>
          <w:lang w:eastAsia="pl-PL"/>
        </w:rPr>
        <w:t xml:space="preserve">środków pomiędzy programami. DBR informuje </w:t>
      </w:r>
      <w:proofErr w:type="spellStart"/>
      <w:r w:rsidRPr="006018F2">
        <w:rPr>
          <w:rFonts w:ascii="Times New Roman" w:hAnsi="Times New Roman"/>
          <w:color w:val="000000"/>
          <w:lang w:eastAsia="pl-PL"/>
        </w:rPr>
        <w:t>IPł</w:t>
      </w:r>
      <w:proofErr w:type="spellEnd"/>
      <w:r w:rsidRPr="006018F2">
        <w:rPr>
          <w:rFonts w:ascii="Times New Roman" w:hAnsi="Times New Roman"/>
          <w:color w:val="000000"/>
          <w:lang w:eastAsia="pl-PL"/>
        </w:rPr>
        <w:t xml:space="preserve"> w MF, IZ/KK/IK RPO o alokacji </w:t>
      </w:r>
      <w:r>
        <w:rPr>
          <w:rFonts w:ascii="Times New Roman" w:hAnsi="Times New Roman"/>
          <w:color w:val="000000"/>
          <w:lang w:eastAsia="pl-PL"/>
        </w:rPr>
        <w:t>i realokacji</w:t>
      </w:r>
      <w:r w:rsidRPr="006018F2">
        <w:rPr>
          <w:rFonts w:ascii="Times New Roman" w:hAnsi="Times New Roman"/>
          <w:color w:val="000000"/>
          <w:lang w:eastAsia="pl-PL"/>
        </w:rPr>
        <w:t xml:space="preserve"> środków na programy.</w:t>
      </w:r>
    </w:p>
    <w:p w:rsidR="0059403F" w:rsidRPr="006018F2" w:rsidRDefault="0059403F" w:rsidP="0059403F">
      <w:pPr>
        <w:spacing w:after="60" w:line="240" w:lineRule="auto"/>
        <w:jc w:val="both"/>
        <w:rPr>
          <w:rFonts w:ascii="Times New Roman" w:hAnsi="Times New Roman"/>
          <w:b/>
          <w:noProof/>
          <w:color w:val="000000"/>
        </w:rPr>
      </w:pPr>
    </w:p>
    <w:p w:rsidR="0059403F" w:rsidRPr="006018F2" w:rsidRDefault="00591F9E" w:rsidP="0059403F">
      <w:pPr>
        <w:numPr>
          <w:ilvl w:val="0"/>
          <w:numId w:val="11"/>
        </w:numPr>
        <w:tabs>
          <w:tab w:val="left" w:pos="400"/>
        </w:tabs>
        <w:spacing w:after="60" w:line="240" w:lineRule="auto"/>
        <w:ind w:left="400" w:hanging="400"/>
        <w:jc w:val="both"/>
        <w:outlineLvl w:val="0"/>
        <w:rPr>
          <w:rFonts w:ascii="Times New Roman" w:hAnsi="Times New Roman"/>
          <w:b/>
          <w:color w:val="000000"/>
          <w:lang w:eastAsia="pl-PL"/>
        </w:rPr>
      </w:pPr>
      <w:hyperlink w:anchor="_Toc284411173" w:history="1">
        <w:r w:rsidR="0059403F" w:rsidRPr="006018F2">
          <w:rPr>
            <w:rFonts w:ascii="Times New Roman" w:hAnsi="Times New Roman"/>
            <w:b/>
            <w:color w:val="000000"/>
            <w:lang w:eastAsia="pl-PL"/>
          </w:rPr>
          <w:t>Wymogi</w:t>
        </w:r>
        <w:r w:rsidR="0059403F" w:rsidRPr="006018F2">
          <w:rPr>
            <w:rFonts w:ascii="Times New Roman" w:hAnsi="Times New Roman"/>
            <w:b/>
            <w:noProof/>
            <w:color w:val="000000"/>
            <w:lang w:eastAsia="pl-PL"/>
          </w:rPr>
          <w:t xml:space="preserve"> </w:t>
        </w:r>
        <w:r w:rsidR="0059403F" w:rsidRPr="006018F2">
          <w:rPr>
            <w:rFonts w:ascii="Times New Roman" w:hAnsi="Times New Roman"/>
            <w:b/>
            <w:color w:val="000000"/>
            <w:lang w:eastAsia="pl-PL"/>
          </w:rPr>
          <w:t>formalne</w:t>
        </w:r>
        <w:r w:rsidR="0059403F" w:rsidRPr="006018F2">
          <w:rPr>
            <w:rFonts w:ascii="Times New Roman" w:hAnsi="Times New Roman"/>
            <w:b/>
            <w:noProof/>
            <w:color w:val="000000"/>
            <w:lang w:eastAsia="pl-PL"/>
          </w:rPr>
          <w:t xml:space="preserve"> dotyczące wniosków</w:t>
        </w:r>
      </w:hyperlink>
      <w:r w:rsidR="0059403F" w:rsidRPr="006018F2">
        <w:rPr>
          <w:rFonts w:ascii="Times New Roman" w:hAnsi="Times New Roman"/>
          <w:b/>
          <w:noProof/>
          <w:color w:val="000000"/>
          <w:lang w:eastAsia="pl-PL"/>
        </w:rPr>
        <w:t xml:space="preserve"> oraz zasady ich rozpatrywania</w:t>
      </w:r>
    </w:p>
    <w:p w:rsidR="0059403F" w:rsidRPr="006018F2" w:rsidRDefault="0059403F" w:rsidP="0059403F">
      <w:pPr>
        <w:numPr>
          <w:ilvl w:val="0"/>
          <w:numId w:val="18"/>
        </w:numPr>
        <w:tabs>
          <w:tab w:val="clear" w:pos="360"/>
          <w:tab w:val="num" w:pos="400"/>
        </w:tabs>
        <w:spacing w:before="120" w:after="0" w:line="240" w:lineRule="auto"/>
        <w:ind w:left="397" w:hanging="357"/>
        <w:jc w:val="both"/>
        <w:rPr>
          <w:rFonts w:ascii="Times New Roman" w:hAnsi="Times New Roman"/>
          <w:color w:val="000000"/>
          <w:lang w:eastAsia="pl-PL"/>
        </w:rPr>
      </w:pPr>
      <w:r w:rsidRPr="006018F2">
        <w:rPr>
          <w:rFonts w:ascii="Times New Roman" w:hAnsi="Times New Roman"/>
          <w:color w:val="000000"/>
          <w:lang w:eastAsia="pl-PL"/>
        </w:rPr>
        <w:t xml:space="preserve">Ilekroć w niniejszym rozdziale jest mowa o wnioskach, należy przez to rozumieć zarówno wnioski </w:t>
      </w:r>
      <w:r w:rsidRPr="006018F2">
        <w:rPr>
          <w:rFonts w:ascii="Times New Roman" w:hAnsi="Times New Roman"/>
          <w:lang w:eastAsia="pl-PL"/>
        </w:rPr>
        <w:t>o zapewnienie</w:t>
      </w:r>
      <w:r w:rsidRPr="006018F2">
        <w:rPr>
          <w:rFonts w:ascii="Times New Roman" w:hAnsi="Times New Roman"/>
          <w:color w:val="000000"/>
          <w:lang w:eastAsia="pl-PL"/>
        </w:rPr>
        <w:t xml:space="preserve"> finansowania lub dofinansowania przedsięwzięcia z budżetu państwa, jak i wnioski o uruchomienie rezerwy celowej.</w:t>
      </w:r>
    </w:p>
    <w:p w:rsidR="0059403F" w:rsidRPr="006018F2" w:rsidRDefault="0059403F" w:rsidP="0059403F">
      <w:pPr>
        <w:numPr>
          <w:ilvl w:val="0"/>
          <w:numId w:val="18"/>
        </w:numPr>
        <w:tabs>
          <w:tab w:val="clear" w:pos="360"/>
          <w:tab w:val="num" w:pos="400"/>
        </w:tabs>
        <w:spacing w:before="120" w:after="0" w:line="240" w:lineRule="auto"/>
        <w:ind w:left="397" w:hanging="357"/>
        <w:jc w:val="both"/>
        <w:rPr>
          <w:rFonts w:ascii="Times New Roman" w:hAnsi="Times New Roman"/>
          <w:color w:val="000000"/>
          <w:lang w:eastAsia="pl-PL"/>
        </w:rPr>
      </w:pPr>
      <w:r w:rsidRPr="006018F2">
        <w:rPr>
          <w:rFonts w:ascii="Times New Roman" w:hAnsi="Times New Roman"/>
          <w:color w:val="000000"/>
          <w:lang w:eastAsia="pl-PL"/>
        </w:rPr>
        <w:t>Wnioski o uruchomienie rezerwy celowej składane są na następujących formularzach, stanowiących załączniki do niniejszej Procedury:</w:t>
      </w:r>
    </w:p>
    <w:p w:rsidR="0059403F" w:rsidRPr="006018F2" w:rsidRDefault="0059403F" w:rsidP="0059403F">
      <w:pPr>
        <w:tabs>
          <w:tab w:val="left" w:pos="851"/>
        </w:tabs>
        <w:autoSpaceDE w:val="0"/>
        <w:autoSpaceDN w:val="0"/>
        <w:adjustRightInd w:val="0"/>
        <w:spacing w:after="60" w:line="240" w:lineRule="auto"/>
        <w:ind w:left="851" w:hanging="425"/>
        <w:jc w:val="both"/>
        <w:rPr>
          <w:rFonts w:ascii="Times New Roman" w:hAnsi="Times New Roman"/>
          <w:color w:val="000000"/>
          <w:lang w:eastAsia="pl-PL"/>
        </w:rPr>
      </w:pPr>
      <w:r w:rsidRPr="006018F2">
        <w:rPr>
          <w:rFonts w:ascii="Times New Roman" w:hAnsi="Times New Roman"/>
          <w:color w:val="000000"/>
          <w:lang w:eastAsia="pl-PL"/>
        </w:rPr>
        <w:t xml:space="preserve">a) </w:t>
      </w:r>
      <w:r w:rsidRPr="006018F2">
        <w:rPr>
          <w:rFonts w:ascii="Times New Roman" w:hAnsi="Times New Roman"/>
          <w:color w:val="000000"/>
          <w:lang w:eastAsia="pl-PL"/>
        </w:rPr>
        <w:tab/>
        <w:t>Załącznik 1A dla finansowania projektów innych niż wymienione w lit. b-</w:t>
      </w:r>
      <w:r w:rsidR="0010091A">
        <w:rPr>
          <w:rFonts w:ascii="Times New Roman" w:hAnsi="Times New Roman"/>
          <w:color w:val="000000"/>
          <w:lang w:eastAsia="pl-PL"/>
        </w:rPr>
        <w:t>f</w:t>
      </w:r>
      <w:r w:rsidRPr="006018F2">
        <w:rPr>
          <w:rFonts w:ascii="Times New Roman" w:hAnsi="Times New Roman"/>
          <w:color w:val="000000"/>
          <w:lang w:eastAsia="pl-PL"/>
        </w:rPr>
        <w:t xml:space="preserve"> oraz dla finansowania wydatków, o których mowa w pkt </w:t>
      </w:r>
      <w:r>
        <w:rPr>
          <w:rFonts w:ascii="Times New Roman" w:hAnsi="Times New Roman"/>
          <w:color w:val="000000"/>
          <w:lang w:eastAsia="pl-PL"/>
        </w:rPr>
        <w:t>2</w:t>
      </w:r>
      <w:r w:rsidRPr="006018F2">
        <w:rPr>
          <w:rFonts w:ascii="Times New Roman" w:hAnsi="Times New Roman"/>
          <w:color w:val="000000"/>
          <w:lang w:eastAsia="pl-PL"/>
        </w:rPr>
        <w:t xml:space="preserve"> lit. </w:t>
      </w:r>
      <w:r>
        <w:rPr>
          <w:rFonts w:ascii="Times New Roman" w:hAnsi="Times New Roman"/>
          <w:color w:val="000000"/>
          <w:lang w:eastAsia="pl-PL"/>
        </w:rPr>
        <w:t>f</w:t>
      </w:r>
      <w:r w:rsidRPr="006018F2">
        <w:rPr>
          <w:rFonts w:ascii="Times New Roman" w:hAnsi="Times New Roman"/>
          <w:color w:val="000000"/>
          <w:lang w:eastAsia="pl-PL"/>
        </w:rPr>
        <w:t>,</w:t>
      </w:r>
    </w:p>
    <w:p w:rsidR="0059403F" w:rsidRPr="006018F2" w:rsidRDefault="0059403F" w:rsidP="0059403F">
      <w:pPr>
        <w:tabs>
          <w:tab w:val="left" w:pos="851"/>
        </w:tabs>
        <w:autoSpaceDE w:val="0"/>
        <w:autoSpaceDN w:val="0"/>
        <w:adjustRightInd w:val="0"/>
        <w:spacing w:after="60" w:line="240" w:lineRule="auto"/>
        <w:ind w:left="851" w:hanging="425"/>
        <w:jc w:val="both"/>
        <w:rPr>
          <w:rFonts w:ascii="Times New Roman" w:hAnsi="Times New Roman"/>
          <w:color w:val="000000"/>
          <w:lang w:eastAsia="pl-PL"/>
        </w:rPr>
      </w:pPr>
      <w:r w:rsidRPr="006018F2">
        <w:rPr>
          <w:rFonts w:ascii="Times New Roman" w:hAnsi="Times New Roman"/>
          <w:color w:val="000000"/>
          <w:lang w:eastAsia="pl-PL"/>
        </w:rPr>
        <w:t xml:space="preserve">b) </w:t>
      </w:r>
      <w:r w:rsidRPr="006018F2">
        <w:rPr>
          <w:rFonts w:ascii="Times New Roman" w:hAnsi="Times New Roman"/>
          <w:color w:val="000000"/>
          <w:lang w:eastAsia="pl-PL"/>
        </w:rPr>
        <w:tab/>
        <w:t xml:space="preserve">Załącznik 1B dla finansowania w ramach części 34 – Rozwój regionalny 16 RPO i komponentu regionalnego PO KL </w:t>
      </w:r>
      <w:r w:rsidRPr="006018F2">
        <w:rPr>
          <w:rFonts w:ascii="Times New Roman" w:hAnsi="Times New Roman"/>
          <w:color w:val="000000"/>
        </w:rPr>
        <w:t xml:space="preserve">oraz działań wdrażanych przez WUP </w:t>
      </w:r>
      <w:r>
        <w:rPr>
          <w:rFonts w:ascii="Times New Roman" w:hAnsi="Times New Roman"/>
          <w:color w:val="000000"/>
        </w:rPr>
        <w:t>i</w:t>
      </w:r>
      <w:r w:rsidRPr="006018F2">
        <w:rPr>
          <w:rFonts w:ascii="Times New Roman" w:hAnsi="Times New Roman"/>
          <w:color w:val="000000"/>
        </w:rPr>
        <w:t xml:space="preserve"> PARP w ramach PO WER</w:t>
      </w:r>
      <w:r>
        <w:rPr>
          <w:rFonts w:ascii="Times New Roman" w:hAnsi="Times New Roman"/>
          <w:color w:val="000000"/>
        </w:rPr>
        <w:t>,</w:t>
      </w:r>
      <w:r w:rsidR="00591F9E">
        <w:rPr>
          <w:rFonts w:ascii="Times New Roman" w:hAnsi="Times New Roman"/>
          <w:color w:val="000000"/>
        </w:rPr>
        <w:t xml:space="preserve"> wraz z </w:t>
      </w:r>
      <w:r w:rsidRPr="006018F2">
        <w:rPr>
          <w:rFonts w:ascii="Times New Roman" w:hAnsi="Times New Roman"/>
          <w:color w:val="000000"/>
        </w:rPr>
        <w:t>wydatkami na pomoc techniczną</w:t>
      </w:r>
      <w:r w:rsidRPr="006018F2">
        <w:rPr>
          <w:rFonts w:ascii="Times New Roman" w:hAnsi="Times New Roman"/>
          <w:color w:val="000000"/>
          <w:lang w:eastAsia="pl-PL"/>
        </w:rPr>
        <w:t>,</w:t>
      </w:r>
    </w:p>
    <w:p w:rsidR="0059403F" w:rsidRPr="006018F2" w:rsidRDefault="0059403F" w:rsidP="0059403F">
      <w:pPr>
        <w:tabs>
          <w:tab w:val="left" w:pos="851"/>
        </w:tabs>
        <w:autoSpaceDE w:val="0"/>
        <w:autoSpaceDN w:val="0"/>
        <w:adjustRightInd w:val="0"/>
        <w:spacing w:after="60" w:line="240" w:lineRule="auto"/>
        <w:ind w:left="851" w:hanging="425"/>
        <w:jc w:val="both"/>
        <w:rPr>
          <w:rFonts w:ascii="Times New Roman" w:hAnsi="Times New Roman"/>
          <w:color w:val="000000"/>
          <w:lang w:eastAsia="pl-PL"/>
        </w:rPr>
      </w:pPr>
      <w:r w:rsidRPr="006018F2">
        <w:rPr>
          <w:rFonts w:ascii="Times New Roman" w:hAnsi="Times New Roman"/>
          <w:color w:val="000000"/>
          <w:lang w:eastAsia="pl-PL"/>
        </w:rPr>
        <w:t>c)</w:t>
      </w:r>
      <w:r w:rsidRPr="006018F2">
        <w:rPr>
          <w:rFonts w:ascii="Times New Roman" w:hAnsi="Times New Roman"/>
          <w:color w:val="000000"/>
          <w:lang w:eastAsia="pl-PL"/>
        </w:rPr>
        <w:tab/>
        <w:t>Załącznik 1C dla finansowania:</w:t>
      </w:r>
    </w:p>
    <w:p w:rsidR="0059403F" w:rsidRPr="006018F2" w:rsidRDefault="0059403F" w:rsidP="0059403F">
      <w:pPr>
        <w:tabs>
          <w:tab w:val="left" w:pos="1000"/>
        </w:tabs>
        <w:autoSpaceDE w:val="0"/>
        <w:autoSpaceDN w:val="0"/>
        <w:adjustRightInd w:val="0"/>
        <w:spacing w:after="60" w:line="240" w:lineRule="auto"/>
        <w:ind w:left="1000" w:hanging="200"/>
        <w:jc w:val="both"/>
        <w:rPr>
          <w:rFonts w:ascii="Times New Roman" w:hAnsi="Times New Roman"/>
          <w:color w:val="000000"/>
          <w:lang w:eastAsia="pl-PL"/>
        </w:rPr>
      </w:pPr>
      <w:r w:rsidRPr="006018F2">
        <w:rPr>
          <w:rFonts w:ascii="Times New Roman" w:hAnsi="Times New Roman"/>
          <w:color w:val="000000"/>
          <w:lang w:eastAsia="pl-PL"/>
        </w:rPr>
        <w:t xml:space="preserve">- </w:t>
      </w:r>
      <w:r w:rsidRPr="006018F2">
        <w:rPr>
          <w:rFonts w:ascii="Times New Roman" w:hAnsi="Times New Roman"/>
          <w:color w:val="000000"/>
          <w:lang w:eastAsia="pl-PL"/>
        </w:rPr>
        <w:tab/>
        <w:t>projektów: indywidualnych, systemowych, konkursowych oraz pomocy technicznej realizowanych w ramach krajowych programów operacyjnych przez</w:t>
      </w:r>
      <w:r w:rsidR="0010091A">
        <w:rPr>
          <w:rFonts w:ascii="Times New Roman" w:hAnsi="Times New Roman"/>
          <w:color w:val="000000"/>
          <w:lang w:eastAsia="pl-PL"/>
        </w:rPr>
        <w:t xml:space="preserve"> PJB</w:t>
      </w:r>
      <w:r w:rsidRPr="006018F2">
        <w:rPr>
          <w:rFonts w:ascii="Times New Roman" w:hAnsi="Times New Roman"/>
          <w:color w:val="000000"/>
          <w:lang w:eastAsia="pl-PL"/>
        </w:rPr>
        <w:t>,</w:t>
      </w:r>
    </w:p>
    <w:p w:rsidR="0059403F" w:rsidRPr="006018F2" w:rsidRDefault="0059403F" w:rsidP="0059403F">
      <w:pPr>
        <w:autoSpaceDE w:val="0"/>
        <w:autoSpaceDN w:val="0"/>
        <w:adjustRightInd w:val="0"/>
        <w:spacing w:after="60" w:line="240" w:lineRule="auto"/>
        <w:ind w:left="1000" w:hanging="200"/>
        <w:jc w:val="both"/>
        <w:rPr>
          <w:rFonts w:ascii="Times New Roman" w:hAnsi="Times New Roman"/>
          <w:color w:val="000000"/>
          <w:lang w:eastAsia="pl-PL"/>
        </w:rPr>
      </w:pPr>
      <w:r w:rsidRPr="006018F2">
        <w:rPr>
          <w:rFonts w:ascii="Times New Roman" w:hAnsi="Times New Roman"/>
          <w:color w:val="000000"/>
          <w:lang w:eastAsia="pl-PL"/>
        </w:rPr>
        <w:t xml:space="preserve">- </w:t>
      </w:r>
      <w:r w:rsidRPr="006018F2">
        <w:rPr>
          <w:rFonts w:ascii="Times New Roman" w:hAnsi="Times New Roman"/>
          <w:color w:val="000000"/>
          <w:lang w:eastAsia="pl-PL"/>
        </w:rPr>
        <w:tab/>
        <w:t xml:space="preserve">projektów </w:t>
      </w:r>
      <w:proofErr w:type="spellStart"/>
      <w:r w:rsidRPr="006018F2">
        <w:rPr>
          <w:rFonts w:ascii="Times New Roman" w:hAnsi="Times New Roman"/>
          <w:color w:val="000000"/>
          <w:lang w:eastAsia="pl-PL"/>
        </w:rPr>
        <w:t>GDDKiA</w:t>
      </w:r>
      <w:proofErr w:type="spellEnd"/>
      <w:r w:rsidRPr="006018F2">
        <w:rPr>
          <w:rFonts w:ascii="Times New Roman" w:hAnsi="Times New Roman"/>
          <w:color w:val="000000"/>
          <w:lang w:eastAsia="pl-PL"/>
        </w:rPr>
        <w:t xml:space="preserve">, w których wydatki sfinansowane zostały ze środków KFD w ramach PO </w:t>
      </w:r>
      <w:proofErr w:type="spellStart"/>
      <w:r w:rsidRPr="006018F2">
        <w:rPr>
          <w:rFonts w:ascii="Times New Roman" w:hAnsi="Times New Roman"/>
          <w:color w:val="000000"/>
          <w:lang w:eastAsia="pl-PL"/>
        </w:rPr>
        <w:t>IiŚ</w:t>
      </w:r>
      <w:proofErr w:type="spellEnd"/>
      <w:r w:rsidR="0010091A">
        <w:rPr>
          <w:rFonts w:ascii="Times New Roman" w:hAnsi="Times New Roman"/>
          <w:color w:val="000000"/>
          <w:lang w:eastAsia="pl-PL"/>
        </w:rPr>
        <w:t xml:space="preserve">, PO </w:t>
      </w:r>
      <w:proofErr w:type="spellStart"/>
      <w:r w:rsidR="0010091A">
        <w:rPr>
          <w:rFonts w:ascii="Times New Roman" w:hAnsi="Times New Roman"/>
          <w:color w:val="000000"/>
          <w:lang w:eastAsia="pl-PL"/>
        </w:rPr>
        <w:t>IiŚ</w:t>
      </w:r>
      <w:proofErr w:type="spellEnd"/>
      <w:r w:rsidR="0010091A">
        <w:rPr>
          <w:rFonts w:ascii="Times New Roman" w:hAnsi="Times New Roman"/>
          <w:color w:val="000000"/>
          <w:lang w:eastAsia="pl-PL"/>
        </w:rPr>
        <w:t xml:space="preserve"> 2014-2020</w:t>
      </w:r>
      <w:r w:rsidRPr="006018F2">
        <w:rPr>
          <w:rFonts w:ascii="Times New Roman" w:hAnsi="Times New Roman"/>
          <w:color w:val="000000"/>
          <w:lang w:eastAsia="pl-PL"/>
        </w:rPr>
        <w:t xml:space="preserve"> oraz PO RPW,</w:t>
      </w:r>
    </w:p>
    <w:p w:rsidR="0059403F" w:rsidRPr="006018F2" w:rsidRDefault="0059403F" w:rsidP="0059403F">
      <w:pPr>
        <w:tabs>
          <w:tab w:val="left" w:pos="851"/>
        </w:tabs>
        <w:autoSpaceDE w:val="0"/>
        <w:autoSpaceDN w:val="0"/>
        <w:adjustRightInd w:val="0"/>
        <w:spacing w:after="60" w:line="240" w:lineRule="auto"/>
        <w:ind w:left="851" w:hanging="425"/>
        <w:jc w:val="both"/>
        <w:rPr>
          <w:rFonts w:ascii="Times New Roman" w:hAnsi="Times New Roman"/>
          <w:color w:val="000000"/>
          <w:lang w:eastAsia="pl-PL"/>
        </w:rPr>
      </w:pPr>
      <w:r w:rsidRPr="006018F2">
        <w:rPr>
          <w:rFonts w:ascii="Times New Roman" w:hAnsi="Times New Roman"/>
          <w:color w:val="000000"/>
          <w:lang w:eastAsia="pl-PL"/>
        </w:rPr>
        <w:t>d)</w:t>
      </w:r>
      <w:r w:rsidRPr="006018F2">
        <w:rPr>
          <w:rFonts w:ascii="Times New Roman" w:hAnsi="Times New Roman"/>
          <w:color w:val="000000"/>
          <w:lang w:eastAsia="pl-PL"/>
        </w:rPr>
        <w:tab/>
        <w:t>Załącznik 1D dla projektów realizowanych w ramach MF EOG, NMF i SPPW,</w:t>
      </w:r>
    </w:p>
    <w:p w:rsidR="0059403F" w:rsidRPr="006018F2" w:rsidRDefault="0059403F" w:rsidP="0059403F">
      <w:pPr>
        <w:tabs>
          <w:tab w:val="left" w:pos="851"/>
        </w:tabs>
        <w:autoSpaceDE w:val="0"/>
        <w:autoSpaceDN w:val="0"/>
        <w:adjustRightInd w:val="0"/>
        <w:spacing w:after="60" w:line="240" w:lineRule="auto"/>
        <w:ind w:left="851" w:hanging="425"/>
        <w:jc w:val="both"/>
        <w:rPr>
          <w:rFonts w:ascii="Times New Roman" w:hAnsi="Times New Roman"/>
          <w:color w:val="000000"/>
          <w:lang w:eastAsia="pl-PL"/>
        </w:rPr>
      </w:pPr>
      <w:r w:rsidRPr="006018F2">
        <w:rPr>
          <w:rFonts w:ascii="Times New Roman" w:hAnsi="Times New Roman"/>
          <w:color w:val="000000"/>
          <w:lang w:eastAsia="pl-PL"/>
        </w:rPr>
        <w:t>e)</w:t>
      </w:r>
      <w:r w:rsidRPr="006018F2">
        <w:rPr>
          <w:rFonts w:ascii="Times New Roman" w:hAnsi="Times New Roman"/>
          <w:color w:val="000000"/>
          <w:lang w:eastAsia="pl-PL"/>
        </w:rPr>
        <w:tab/>
        <w:t xml:space="preserve">Załącznik 1E dla projektów realizowanych w ramach PO </w:t>
      </w:r>
      <w:proofErr w:type="spellStart"/>
      <w:r w:rsidRPr="006018F2">
        <w:rPr>
          <w:rFonts w:ascii="Times New Roman" w:hAnsi="Times New Roman"/>
          <w:color w:val="000000"/>
          <w:lang w:eastAsia="pl-PL"/>
        </w:rPr>
        <w:t>IiŚ</w:t>
      </w:r>
      <w:proofErr w:type="spellEnd"/>
      <w:r w:rsidR="0010091A">
        <w:rPr>
          <w:rFonts w:ascii="Times New Roman" w:hAnsi="Times New Roman"/>
          <w:color w:val="000000"/>
          <w:lang w:eastAsia="pl-PL"/>
        </w:rPr>
        <w:t xml:space="preserve">, </w:t>
      </w:r>
      <w:r w:rsidR="0010091A">
        <w:rPr>
          <w:rFonts w:ascii="Times New Roman" w:hAnsi="Times New Roman"/>
          <w:color w:val="000000"/>
        </w:rPr>
        <w:t xml:space="preserve">PO </w:t>
      </w:r>
      <w:proofErr w:type="spellStart"/>
      <w:r w:rsidR="0010091A">
        <w:rPr>
          <w:rFonts w:ascii="Times New Roman" w:hAnsi="Times New Roman"/>
          <w:color w:val="000000"/>
        </w:rPr>
        <w:t>IiŚ</w:t>
      </w:r>
      <w:proofErr w:type="spellEnd"/>
      <w:r w:rsidR="0010091A">
        <w:rPr>
          <w:rFonts w:ascii="Times New Roman" w:hAnsi="Times New Roman"/>
          <w:color w:val="000000"/>
        </w:rPr>
        <w:t xml:space="preserve"> 2014-2020</w:t>
      </w:r>
      <w:r w:rsidRPr="006018F2">
        <w:rPr>
          <w:rFonts w:ascii="Times New Roman" w:hAnsi="Times New Roman"/>
          <w:color w:val="000000"/>
          <w:lang w:eastAsia="pl-PL"/>
        </w:rPr>
        <w:t xml:space="preserve"> przez beneficjentów niebędących państwowymi jednostkami budżetowymi,</w:t>
      </w:r>
    </w:p>
    <w:p w:rsidR="0059403F" w:rsidRPr="006018F2" w:rsidRDefault="0059403F" w:rsidP="0059403F">
      <w:pPr>
        <w:tabs>
          <w:tab w:val="left" w:pos="851"/>
        </w:tabs>
        <w:autoSpaceDE w:val="0"/>
        <w:autoSpaceDN w:val="0"/>
        <w:adjustRightInd w:val="0"/>
        <w:spacing w:after="60" w:line="240" w:lineRule="auto"/>
        <w:ind w:left="851" w:hanging="425"/>
        <w:jc w:val="both"/>
        <w:rPr>
          <w:rFonts w:ascii="Times New Roman" w:hAnsi="Times New Roman"/>
          <w:color w:val="000000"/>
          <w:lang w:eastAsia="pl-PL"/>
        </w:rPr>
      </w:pPr>
      <w:r w:rsidRPr="006018F2">
        <w:rPr>
          <w:rFonts w:ascii="Times New Roman" w:hAnsi="Times New Roman"/>
          <w:color w:val="000000"/>
          <w:lang w:eastAsia="pl-PL"/>
        </w:rPr>
        <w:t>f)</w:t>
      </w:r>
      <w:r w:rsidRPr="006018F2">
        <w:rPr>
          <w:rFonts w:ascii="Times New Roman" w:hAnsi="Times New Roman"/>
          <w:color w:val="000000"/>
          <w:lang w:eastAsia="pl-PL"/>
        </w:rPr>
        <w:tab/>
        <w:t>Załącznik 1F dotyczy wnioskowania o uruchomienie rezerwy celowej na pokrycie 2% korekty systemowej nałożonej przez KE w ramach Funduszu Spójności 2004-2006</w:t>
      </w:r>
      <w:r>
        <w:rPr>
          <w:rFonts w:ascii="Times New Roman" w:hAnsi="Times New Roman"/>
          <w:color w:val="000000"/>
          <w:lang w:eastAsia="pl-PL"/>
        </w:rPr>
        <w:t>.</w:t>
      </w:r>
    </w:p>
    <w:p w:rsidR="0059403F" w:rsidRPr="006018F2" w:rsidRDefault="0059403F" w:rsidP="0059403F">
      <w:pPr>
        <w:numPr>
          <w:ilvl w:val="0"/>
          <w:numId w:val="18"/>
        </w:numPr>
        <w:tabs>
          <w:tab w:val="clear" w:pos="360"/>
          <w:tab w:val="num" w:pos="400"/>
        </w:tabs>
        <w:spacing w:before="120" w:after="0" w:line="240" w:lineRule="auto"/>
        <w:ind w:left="397" w:hanging="357"/>
        <w:jc w:val="both"/>
        <w:rPr>
          <w:rFonts w:ascii="Times New Roman" w:hAnsi="Times New Roman"/>
          <w:color w:val="000000"/>
          <w:lang w:eastAsia="pl-PL"/>
        </w:rPr>
      </w:pPr>
      <w:r w:rsidRPr="006018F2">
        <w:rPr>
          <w:rFonts w:ascii="Times New Roman" w:hAnsi="Times New Roman"/>
          <w:color w:val="000000"/>
          <w:lang w:eastAsia="pl-PL"/>
        </w:rPr>
        <w:t>Wnioski o uruchomienie rezerwy celowej składa się oddzielnie dla każdego programu (nie dotyczy wniosków o uruchomienie środków na RPO w części 34 - Rozwój regionalny</w:t>
      </w:r>
      <w:r>
        <w:rPr>
          <w:rFonts w:ascii="Times New Roman" w:hAnsi="Times New Roman"/>
          <w:color w:val="000000"/>
          <w:lang w:eastAsia="pl-PL"/>
        </w:rPr>
        <w:t xml:space="preserve"> </w:t>
      </w:r>
      <w:r w:rsidRPr="006018F2">
        <w:rPr>
          <w:rFonts w:ascii="Times New Roman" w:hAnsi="Times New Roman"/>
          <w:color w:val="000000"/>
          <w:lang w:eastAsia="pl-PL"/>
        </w:rPr>
        <w:t xml:space="preserve">oraz na odrębnych wzorach formularzy w zakresie wydatków budżetu państwa i w zakresie wydatków budżetu środków europejskich. </w:t>
      </w:r>
    </w:p>
    <w:p w:rsidR="0059403F" w:rsidRPr="006018F2" w:rsidRDefault="0059403F" w:rsidP="0059403F">
      <w:pPr>
        <w:numPr>
          <w:ilvl w:val="0"/>
          <w:numId w:val="18"/>
        </w:numPr>
        <w:tabs>
          <w:tab w:val="clear" w:pos="360"/>
          <w:tab w:val="num" w:pos="400"/>
        </w:tabs>
        <w:spacing w:before="120" w:after="0" w:line="240" w:lineRule="auto"/>
        <w:ind w:left="397" w:hanging="357"/>
        <w:jc w:val="both"/>
        <w:rPr>
          <w:rFonts w:ascii="Times New Roman" w:hAnsi="Times New Roman"/>
          <w:lang w:eastAsia="pl-PL"/>
        </w:rPr>
      </w:pPr>
      <w:r w:rsidRPr="006018F2">
        <w:rPr>
          <w:rFonts w:ascii="Times New Roman" w:hAnsi="Times New Roman"/>
          <w:color w:val="000000"/>
          <w:lang w:eastAsia="pl-PL"/>
        </w:rPr>
        <w:t xml:space="preserve">Wniosek o uruchomienie rezerwy celowej wraz z uzasadnieniem składany jest w 2 egzemplarzach. W przypadku ubiegania się o środki z obu budżetów na te same zadania dla wniosków składanych równocześnie uzasadnienie jest wspólne, jednakże </w:t>
      </w:r>
      <w:r w:rsidRPr="006018F2">
        <w:rPr>
          <w:rFonts w:ascii="Times New Roman" w:hAnsi="Times New Roman"/>
          <w:lang w:eastAsia="pl-PL"/>
        </w:rPr>
        <w:t>uzasadnienie to powinno by</w:t>
      </w:r>
      <w:r w:rsidRPr="006018F2">
        <w:rPr>
          <w:rFonts w:ascii="Times New Roman" w:eastAsia="TimesNewRoman" w:hAnsi="Times New Roman"/>
          <w:lang w:eastAsia="pl-PL"/>
        </w:rPr>
        <w:t xml:space="preserve">ć </w:t>
      </w:r>
      <w:r w:rsidRPr="006018F2">
        <w:rPr>
          <w:rFonts w:ascii="Times New Roman" w:hAnsi="Times New Roman"/>
          <w:lang w:eastAsia="pl-PL"/>
        </w:rPr>
        <w:t>przekazane w dwóch egzemplarzach</w:t>
      </w:r>
      <w:r w:rsidRPr="006018F2">
        <w:rPr>
          <w:rFonts w:ascii="Times New Roman" w:hAnsi="Times New Roman"/>
          <w:color w:val="000000"/>
          <w:lang w:eastAsia="pl-PL"/>
        </w:rPr>
        <w:t xml:space="preserve">. Wniosek o uruchomienie rezerwy celowej lub wniosek o zmianę/anulowanie decyzji Ministra Finansów uruchamiającej środki z rezerwy celowej budżetu państwa pozycja 8 dysponent składa równolegle w wersji elektronicznej za pośrednictwem Informatycznego Systemu Obsługi Budżetu Państwa „TREZOR” wskazując jako </w:t>
      </w:r>
      <w:proofErr w:type="spellStart"/>
      <w:r w:rsidRPr="006018F2">
        <w:rPr>
          <w:rFonts w:ascii="Times New Roman" w:hAnsi="Times New Roman"/>
          <w:color w:val="000000"/>
          <w:lang w:eastAsia="pl-PL"/>
        </w:rPr>
        <w:t>współakceptującego</w:t>
      </w:r>
      <w:proofErr w:type="spellEnd"/>
      <w:r w:rsidRPr="006018F2">
        <w:rPr>
          <w:rFonts w:ascii="Times New Roman" w:hAnsi="Times New Roman"/>
          <w:color w:val="000000"/>
          <w:lang w:eastAsia="pl-PL"/>
        </w:rPr>
        <w:t xml:space="preserve"> wniosek MIiR. </w:t>
      </w:r>
      <w:r>
        <w:rPr>
          <w:rFonts w:ascii="Times New Roman" w:hAnsi="Times New Roman"/>
          <w:color w:val="000000"/>
          <w:lang w:eastAsia="pl-PL"/>
        </w:rPr>
        <w:t xml:space="preserve">Wnioski składane w wersji papierowej muszą być zgodne z treścią ujętą w systemie „TREZOR”. </w:t>
      </w:r>
      <w:r w:rsidRPr="006018F2">
        <w:rPr>
          <w:rFonts w:ascii="Times New Roman" w:hAnsi="Times New Roman"/>
          <w:color w:val="000000"/>
          <w:lang w:eastAsia="pl-PL"/>
        </w:rPr>
        <w:t>Wnioski przekazane tylko w formie papierowej</w:t>
      </w:r>
      <w:r>
        <w:rPr>
          <w:rFonts w:ascii="Times New Roman" w:hAnsi="Times New Roman"/>
          <w:color w:val="000000"/>
          <w:lang w:eastAsia="pl-PL"/>
        </w:rPr>
        <w:t>,</w:t>
      </w:r>
      <w:r w:rsidRPr="006018F2">
        <w:rPr>
          <w:rFonts w:ascii="Times New Roman" w:hAnsi="Times New Roman"/>
          <w:color w:val="000000"/>
          <w:lang w:eastAsia="pl-PL"/>
        </w:rPr>
        <w:t xml:space="preserve"> nie wprowadzone w ww. systemie</w:t>
      </w:r>
      <w:r>
        <w:rPr>
          <w:rFonts w:ascii="Times New Roman" w:hAnsi="Times New Roman"/>
          <w:color w:val="000000"/>
          <w:lang w:eastAsia="pl-PL"/>
        </w:rPr>
        <w:t xml:space="preserve"> lub zawierające różnice między treścią w formie papierowej i</w:t>
      </w:r>
      <w:r w:rsidR="0010091A">
        <w:rPr>
          <w:rFonts w:ascii="Times New Roman" w:hAnsi="Times New Roman"/>
          <w:color w:val="000000"/>
          <w:lang w:eastAsia="pl-PL"/>
        </w:rPr>
        <w:t> </w:t>
      </w:r>
      <w:r>
        <w:rPr>
          <w:rFonts w:ascii="Times New Roman" w:hAnsi="Times New Roman"/>
          <w:color w:val="000000"/>
          <w:lang w:eastAsia="pl-PL"/>
        </w:rPr>
        <w:t>w</w:t>
      </w:r>
      <w:r w:rsidR="0010091A">
        <w:rPr>
          <w:rFonts w:ascii="Times New Roman" w:hAnsi="Times New Roman"/>
          <w:color w:val="000000"/>
          <w:lang w:eastAsia="pl-PL"/>
        </w:rPr>
        <w:t> </w:t>
      </w:r>
      <w:r>
        <w:rPr>
          <w:rFonts w:ascii="Times New Roman" w:hAnsi="Times New Roman"/>
          <w:color w:val="000000"/>
          <w:lang w:eastAsia="pl-PL"/>
        </w:rPr>
        <w:t>systemie „TREZOR”</w:t>
      </w:r>
      <w:r w:rsidRPr="006018F2">
        <w:rPr>
          <w:rFonts w:ascii="Times New Roman" w:hAnsi="Times New Roman"/>
          <w:color w:val="000000"/>
          <w:lang w:eastAsia="pl-PL"/>
        </w:rPr>
        <w:t xml:space="preserve"> będą</w:t>
      </w:r>
      <w:r w:rsidR="00E32BCD">
        <w:rPr>
          <w:rFonts w:ascii="Times New Roman" w:hAnsi="Times New Roman"/>
          <w:color w:val="000000"/>
          <w:lang w:eastAsia="pl-PL"/>
        </w:rPr>
        <w:t xml:space="preserve"> </w:t>
      </w:r>
      <w:r w:rsidR="0010091A">
        <w:rPr>
          <w:rFonts w:ascii="Times New Roman" w:hAnsi="Times New Roman"/>
          <w:color w:val="000000"/>
          <w:lang w:eastAsia="pl-PL"/>
        </w:rPr>
        <w:t xml:space="preserve">odrzucane i zwracane dysponentom </w:t>
      </w:r>
      <w:r w:rsidR="00D45BD5">
        <w:rPr>
          <w:rFonts w:ascii="Times New Roman" w:hAnsi="Times New Roman"/>
          <w:color w:val="000000"/>
          <w:lang w:eastAsia="pl-PL"/>
        </w:rPr>
        <w:t xml:space="preserve">części </w:t>
      </w:r>
      <w:r w:rsidR="0010091A">
        <w:rPr>
          <w:rFonts w:ascii="Times New Roman" w:hAnsi="Times New Roman"/>
          <w:color w:val="000000"/>
          <w:lang w:eastAsia="pl-PL"/>
        </w:rPr>
        <w:t>bez akceptacji</w:t>
      </w:r>
      <w:r w:rsidRPr="006018F2">
        <w:rPr>
          <w:rFonts w:ascii="Times New Roman" w:hAnsi="Times New Roman"/>
          <w:color w:val="000000"/>
          <w:lang w:eastAsia="pl-PL"/>
        </w:rPr>
        <w:t>.</w:t>
      </w:r>
    </w:p>
    <w:p w:rsidR="0059403F" w:rsidRPr="006018F2" w:rsidRDefault="0059403F" w:rsidP="0059403F">
      <w:pPr>
        <w:numPr>
          <w:ilvl w:val="0"/>
          <w:numId w:val="18"/>
        </w:numPr>
        <w:tabs>
          <w:tab w:val="clear" w:pos="360"/>
          <w:tab w:val="num" w:pos="400"/>
        </w:tabs>
        <w:spacing w:before="120" w:after="0" w:line="240" w:lineRule="auto"/>
        <w:ind w:left="397" w:hanging="357"/>
        <w:jc w:val="both"/>
        <w:rPr>
          <w:rFonts w:ascii="Times New Roman" w:hAnsi="Times New Roman"/>
          <w:color w:val="000000"/>
          <w:lang w:eastAsia="pl-PL"/>
        </w:rPr>
      </w:pPr>
      <w:r w:rsidRPr="006018F2">
        <w:rPr>
          <w:rFonts w:ascii="Times New Roman" w:hAnsi="Times New Roman"/>
          <w:color w:val="000000"/>
          <w:lang w:eastAsia="pl-PL"/>
        </w:rPr>
        <w:t xml:space="preserve">Wnioski o zapewnienie finansowania lub dofinansowania składane są na formularzu, którego wzór określa załącznik do rozporządzenia MF w sprawie wniosków o zapewnienie finansowania lub dofinansowania. Szczegółowy sposób postępowania w przypadku wnioskowania o zapewnienie finansowania, określa część C Procedury. </w:t>
      </w:r>
    </w:p>
    <w:p w:rsidR="0059403F" w:rsidRPr="006018F2" w:rsidRDefault="0059403F" w:rsidP="0059403F">
      <w:pPr>
        <w:numPr>
          <w:ilvl w:val="0"/>
          <w:numId w:val="18"/>
        </w:numPr>
        <w:tabs>
          <w:tab w:val="clear" w:pos="360"/>
          <w:tab w:val="num" w:pos="400"/>
        </w:tabs>
        <w:spacing w:before="120" w:after="0" w:line="240" w:lineRule="auto"/>
        <w:ind w:left="397" w:hanging="357"/>
        <w:jc w:val="both"/>
        <w:rPr>
          <w:rFonts w:ascii="Times New Roman" w:hAnsi="Times New Roman"/>
          <w:color w:val="000000"/>
          <w:lang w:eastAsia="pl-PL"/>
        </w:rPr>
      </w:pPr>
      <w:r w:rsidRPr="006018F2">
        <w:rPr>
          <w:rFonts w:ascii="Times New Roman" w:hAnsi="Times New Roman"/>
          <w:color w:val="000000"/>
          <w:lang w:eastAsia="pl-PL"/>
        </w:rPr>
        <w:t xml:space="preserve">Z wnioskami o uruchomienie rezerwy celowej dysponenci części występują do Ministra w miarę zapotrzebowania na te środki, czyli zgodnie z zasadami gospodarki finansowej określonymi m.in. w art. 44 ust. 3 ustawy o finansach publicznych. W związku z powyższym wnioski o uruchomienie rezerwy powinny uwzględniać zapotrzebowanie na środki w ramach danego </w:t>
      </w:r>
      <w:r>
        <w:rPr>
          <w:rFonts w:ascii="Times New Roman" w:hAnsi="Times New Roman"/>
          <w:color w:val="000000"/>
          <w:lang w:eastAsia="pl-PL"/>
        </w:rPr>
        <w:t>programu/</w:t>
      </w:r>
      <w:r w:rsidRPr="006018F2">
        <w:rPr>
          <w:rFonts w:ascii="Times New Roman" w:hAnsi="Times New Roman"/>
          <w:color w:val="000000"/>
          <w:lang w:eastAsia="pl-PL"/>
        </w:rPr>
        <w:t xml:space="preserve">działania/projektu/zadania na kolejne 3 miesiące następujące po miesiącu, w którym dysponent części złożył wniosek. Kwoty ujęte we wniosku powinny uwzględniać aktualny harmonogram realizacji działania/projektu/zadania. Wymogi powyższe nie obowiązują w przypadku uruchomienia środków na wydatki, o których mowa w pkt 2 lit. </w:t>
      </w:r>
      <w:r>
        <w:rPr>
          <w:rFonts w:ascii="Times New Roman" w:hAnsi="Times New Roman"/>
          <w:color w:val="000000"/>
          <w:lang w:eastAsia="pl-PL"/>
        </w:rPr>
        <w:t xml:space="preserve">e - </w:t>
      </w:r>
      <w:r w:rsidR="0010091A">
        <w:rPr>
          <w:rFonts w:ascii="Times New Roman" w:hAnsi="Times New Roman"/>
          <w:color w:val="000000"/>
          <w:lang w:eastAsia="pl-PL"/>
        </w:rPr>
        <w:t>f</w:t>
      </w:r>
      <w:r w:rsidRPr="006018F2">
        <w:rPr>
          <w:rFonts w:ascii="Times New Roman" w:hAnsi="Times New Roman"/>
          <w:color w:val="000000"/>
          <w:lang w:eastAsia="pl-PL"/>
        </w:rPr>
        <w:t xml:space="preserve">. </w:t>
      </w:r>
    </w:p>
    <w:p w:rsidR="0059403F" w:rsidRPr="006018F2" w:rsidRDefault="0059403F" w:rsidP="0059403F">
      <w:pPr>
        <w:numPr>
          <w:ilvl w:val="0"/>
          <w:numId w:val="18"/>
        </w:numPr>
        <w:tabs>
          <w:tab w:val="clear" w:pos="360"/>
          <w:tab w:val="num" w:pos="400"/>
        </w:tabs>
        <w:spacing w:before="120" w:after="0" w:line="240" w:lineRule="auto"/>
        <w:ind w:left="397" w:hanging="357"/>
        <w:jc w:val="both"/>
        <w:rPr>
          <w:rFonts w:ascii="Times New Roman" w:hAnsi="Times New Roman"/>
          <w:color w:val="000000"/>
          <w:lang w:eastAsia="pl-PL"/>
        </w:rPr>
      </w:pPr>
      <w:r w:rsidRPr="006018F2">
        <w:rPr>
          <w:rFonts w:ascii="Times New Roman" w:hAnsi="Times New Roman"/>
          <w:color w:val="000000"/>
          <w:lang w:eastAsia="pl-PL"/>
        </w:rPr>
        <w:t>Wniosek o uruchomienie rezerwy celowej składany jest przez dysponenta części budżetowej na podstawie otrzymanego od poszczególnych beneficjentów lub jednostek zapotrzebowania lub z własnej inicjatywy do MF za pośrednictwem MIiR. Beneficjenci</w:t>
      </w:r>
      <w:r w:rsidRPr="006018F2">
        <w:rPr>
          <w:rFonts w:ascii="Times New Roman" w:hAnsi="Times New Roman"/>
          <w:color w:val="000000"/>
          <w:vertAlign w:val="superscript"/>
          <w:lang w:eastAsia="pl-PL"/>
        </w:rPr>
        <w:footnoteReference w:id="1"/>
      </w:r>
      <w:r w:rsidRPr="006018F2">
        <w:rPr>
          <w:rFonts w:ascii="Times New Roman" w:hAnsi="Times New Roman"/>
          <w:color w:val="000000"/>
          <w:lang w:eastAsia="pl-PL"/>
        </w:rPr>
        <w:t xml:space="preserve"> (w tym potencjalni beneficjenci, tj. podmioty, które zamierzają złożyć lub złożyły wniosek o dofinansowanie) i inne jednostki składają zapotrzebowanie na środki rezerw celowych dysponentowi części budżetowej właściwemu zgodnie z przepisami </w:t>
      </w:r>
      <w:r>
        <w:rPr>
          <w:rFonts w:ascii="Times New Roman" w:hAnsi="Times New Roman"/>
          <w:color w:val="000000"/>
          <w:lang w:eastAsia="pl-PL"/>
        </w:rPr>
        <w:t xml:space="preserve">ustawy </w:t>
      </w:r>
      <w:r w:rsidRPr="006018F2">
        <w:rPr>
          <w:rFonts w:ascii="Times New Roman" w:hAnsi="Times New Roman"/>
          <w:color w:val="000000"/>
          <w:lang w:eastAsia="pl-PL"/>
        </w:rPr>
        <w:t>o</w:t>
      </w:r>
      <w:r w:rsidR="0010091A">
        <w:rPr>
          <w:rFonts w:ascii="Times New Roman" w:hAnsi="Times New Roman"/>
          <w:color w:val="000000"/>
          <w:lang w:eastAsia="pl-PL"/>
        </w:rPr>
        <w:t> </w:t>
      </w:r>
      <w:r w:rsidRPr="006018F2">
        <w:rPr>
          <w:rFonts w:ascii="Times New Roman" w:hAnsi="Times New Roman"/>
          <w:color w:val="000000"/>
          <w:lang w:eastAsia="pl-PL"/>
        </w:rPr>
        <w:t>finansach publicznych, w formie i terminach określonych przez tego dysponenta.</w:t>
      </w:r>
    </w:p>
    <w:p w:rsidR="0059403F" w:rsidRPr="006018F2" w:rsidRDefault="0059403F" w:rsidP="0059403F">
      <w:pPr>
        <w:numPr>
          <w:ilvl w:val="0"/>
          <w:numId w:val="18"/>
        </w:numPr>
        <w:tabs>
          <w:tab w:val="clear" w:pos="360"/>
          <w:tab w:val="num" w:pos="400"/>
        </w:tabs>
        <w:spacing w:before="120" w:after="0" w:line="240" w:lineRule="auto"/>
        <w:ind w:left="397" w:hanging="357"/>
        <w:jc w:val="both"/>
        <w:rPr>
          <w:rFonts w:ascii="Times New Roman" w:hAnsi="Times New Roman"/>
          <w:color w:val="000000"/>
          <w:lang w:eastAsia="pl-PL"/>
        </w:rPr>
      </w:pPr>
      <w:r w:rsidRPr="006018F2">
        <w:rPr>
          <w:rFonts w:ascii="Times New Roman" w:hAnsi="Times New Roman"/>
          <w:color w:val="000000"/>
          <w:lang w:eastAsia="pl-PL"/>
        </w:rPr>
        <w:t xml:space="preserve">Wniosek o uruchomienie rezerwy celowej przed przekazaniem do MIiR powinien zostać zweryfikowany pod względem poprawności zastosowanej klasyfikacji budżetowej oraz zasadności wnioskowanych kwot ze względu na zabezpieczone środki w budżecie przez właściwą jednostkę finansowo – księgową dysponenta, na rzecz którego mają zostać uruchomione środki (w praktyce przez głównego księgowego części budżetowej). Dokonanie tej weryfikacji główny księgowy części budżetowej danego dysponenta potwierdza poprzez złożenie parafy i pieczątki na uzasadnieniu do wniosku. </w:t>
      </w:r>
    </w:p>
    <w:p w:rsidR="0059403F" w:rsidRPr="006018F2" w:rsidRDefault="0059403F" w:rsidP="0059403F">
      <w:pPr>
        <w:numPr>
          <w:ilvl w:val="0"/>
          <w:numId w:val="18"/>
        </w:numPr>
        <w:tabs>
          <w:tab w:val="clear" w:pos="360"/>
          <w:tab w:val="num" w:pos="400"/>
        </w:tabs>
        <w:spacing w:before="120" w:after="0" w:line="240" w:lineRule="auto"/>
        <w:ind w:left="397" w:hanging="357"/>
        <w:jc w:val="both"/>
        <w:rPr>
          <w:rFonts w:ascii="Times New Roman" w:hAnsi="Times New Roman"/>
          <w:color w:val="000000"/>
          <w:lang w:eastAsia="pl-PL"/>
        </w:rPr>
      </w:pPr>
      <w:r w:rsidRPr="006018F2">
        <w:rPr>
          <w:rFonts w:ascii="Times New Roman" w:hAnsi="Times New Roman"/>
          <w:color w:val="000000"/>
          <w:lang w:eastAsia="pl-PL"/>
        </w:rPr>
        <w:t>Wnioskowanie o uruchomienie rezerwy celowej jest możliwe po wydatkowaniu środków ujętych w częściach budżetowych dysponenta zaplanowanych łącznie na wszystkie programy wskazane w pkt 2 lit. a</w:t>
      </w:r>
      <w:r>
        <w:rPr>
          <w:rFonts w:ascii="Times New Roman" w:hAnsi="Times New Roman"/>
          <w:color w:val="000000"/>
          <w:lang w:eastAsia="pl-PL"/>
        </w:rPr>
        <w:t xml:space="preserve"> i b</w:t>
      </w:r>
      <w:r w:rsidRPr="006018F2">
        <w:rPr>
          <w:rFonts w:ascii="Times New Roman" w:hAnsi="Times New Roman"/>
          <w:color w:val="000000"/>
          <w:lang w:eastAsia="pl-PL"/>
        </w:rPr>
        <w:t xml:space="preserve"> Procedury w wysokości nie mniej niż 70 % (wyłączając wydatki na wynagrodzenia i pochodne oraz środki z rezerwy celowej uruchomione na inne programy lub zadania w częściach budżetowych dysponenta). Poziom wydatkowania rozpatruje się osobno w odniesieniu do budżetu państwa oraz budżetu środków europejskich. W przypadku spełnienia powyższego warunku tylko w ramach jednego z budżetów, wniosek o uruchomienie rezerwy celowej powinien dotyczyć tylko tego budżetu, w odniesieniu do którego ww. warunek jest spełniony. </w:t>
      </w:r>
    </w:p>
    <w:p w:rsidR="0059403F" w:rsidRPr="006018F2" w:rsidRDefault="0059403F" w:rsidP="0059403F">
      <w:pPr>
        <w:numPr>
          <w:ilvl w:val="0"/>
          <w:numId w:val="18"/>
        </w:numPr>
        <w:tabs>
          <w:tab w:val="clear" w:pos="360"/>
          <w:tab w:val="num" w:pos="400"/>
        </w:tabs>
        <w:spacing w:before="120" w:after="0" w:line="240" w:lineRule="auto"/>
        <w:ind w:left="397" w:hanging="357"/>
        <w:jc w:val="both"/>
        <w:rPr>
          <w:rFonts w:ascii="Times New Roman" w:hAnsi="Times New Roman"/>
          <w:color w:val="000000"/>
          <w:lang w:eastAsia="pl-PL"/>
        </w:rPr>
      </w:pPr>
      <w:r w:rsidRPr="006018F2">
        <w:rPr>
          <w:rFonts w:ascii="Times New Roman" w:hAnsi="Times New Roman"/>
          <w:color w:val="000000"/>
          <w:lang w:eastAsia="pl-PL"/>
        </w:rPr>
        <w:t>Wymóg wydatkowania 70%</w:t>
      </w:r>
      <w:r>
        <w:rPr>
          <w:rFonts w:ascii="Times New Roman" w:hAnsi="Times New Roman"/>
          <w:color w:val="000000"/>
          <w:lang w:eastAsia="pl-PL"/>
        </w:rPr>
        <w:t xml:space="preserve"> środków</w:t>
      </w:r>
      <w:r w:rsidRPr="006018F2">
        <w:rPr>
          <w:rFonts w:ascii="Times New Roman" w:hAnsi="Times New Roman"/>
          <w:color w:val="000000"/>
          <w:lang w:eastAsia="pl-PL"/>
        </w:rPr>
        <w:t xml:space="preserve">, o którym mowa w pkt </w:t>
      </w:r>
      <w:r>
        <w:rPr>
          <w:rFonts w:ascii="Times New Roman" w:hAnsi="Times New Roman"/>
          <w:color w:val="000000"/>
          <w:lang w:eastAsia="pl-PL"/>
        </w:rPr>
        <w:t>21</w:t>
      </w:r>
      <w:r w:rsidRPr="006018F2">
        <w:rPr>
          <w:rFonts w:ascii="Times New Roman" w:hAnsi="Times New Roman"/>
          <w:color w:val="000000"/>
          <w:lang w:eastAsia="pl-PL"/>
        </w:rPr>
        <w:t xml:space="preserve"> nie obowiązuje dysponenta, jeżeli wydatki te nie mogą zostać pokryte ze środków ujętych w części budżetowej dysponenta, a wniosek dotyczy:</w:t>
      </w:r>
    </w:p>
    <w:p w:rsidR="0059403F" w:rsidRPr="006018F2" w:rsidRDefault="0059403F" w:rsidP="0059403F">
      <w:pPr>
        <w:numPr>
          <w:ilvl w:val="0"/>
          <w:numId w:val="20"/>
        </w:numPr>
        <w:spacing w:before="120" w:after="0" w:line="240" w:lineRule="auto"/>
        <w:ind w:left="709" w:hanging="283"/>
        <w:jc w:val="both"/>
        <w:rPr>
          <w:rFonts w:ascii="Times New Roman" w:hAnsi="Times New Roman"/>
          <w:color w:val="000000"/>
          <w:lang w:eastAsia="pl-PL"/>
        </w:rPr>
      </w:pPr>
      <w:r w:rsidRPr="006018F2">
        <w:rPr>
          <w:rFonts w:ascii="Times New Roman" w:hAnsi="Times New Roman"/>
          <w:color w:val="000000"/>
          <w:lang w:eastAsia="pl-PL"/>
        </w:rPr>
        <w:t>uruchomienia środków z rezerwy celowej objętych decyzją o zapewnieniu finansowania,</w:t>
      </w:r>
    </w:p>
    <w:p w:rsidR="0059403F" w:rsidRPr="006018F2" w:rsidRDefault="0059403F" w:rsidP="0059403F">
      <w:pPr>
        <w:numPr>
          <w:ilvl w:val="0"/>
          <w:numId w:val="20"/>
        </w:numPr>
        <w:spacing w:before="120" w:after="0" w:line="240" w:lineRule="auto"/>
        <w:ind w:left="709" w:hanging="283"/>
        <w:jc w:val="both"/>
        <w:rPr>
          <w:rFonts w:ascii="Times New Roman" w:hAnsi="Times New Roman"/>
          <w:color w:val="000000"/>
          <w:lang w:eastAsia="pl-PL"/>
        </w:rPr>
      </w:pPr>
      <w:r w:rsidRPr="006018F2">
        <w:rPr>
          <w:rFonts w:ascii="Times New Roman" w:hAnsi="Times New Roman"/>
          <w:color w:val="000000"/>
          <w:lang w:eastAsia="pl-PL"/>
        </w:rPr>
        <w:t>wnioskowania o środki z rezerwy celowej na wynagrodzenia,</w:t>
      </w:r>
    </w:p>
    <w:p w:rsidR="0059403F" w:rsidRPr="006018F2" w:rsidRDefault="0059403F" w:rsidP="0059403F">
      <w:pPr>
        <w:numPr>
          <w:ilvl w:val="0"/>
          <w:numId w:val="20"/>
        </w:numPr>
        <w:spacing w:before="120" w:after="0" w:line="240" w:lineRule="auto"/>
        <w:ind w:left="709" w:hanging="283"/>
        <w:jc w:val="both"/>
        <w:rPr>
          <w:rFonts w:ascii="Times New Roman" w:hAnsi="Times New Roman"/>
          <w:color w:val="000000"/>
          <w:lang w:eastAsia="pl-PL"/>
        </w:rPr>
      </w:pPr>
      <w:r w:rsidRPr="006018F2">
        <w:rPr>
          <w:rFonts w:ascii="Times New Roman" w:hAnsi="Times New Roman"/>
          <w:color w:val="000000"/>
          <w:lang w:eastAsia="pl-PL"/>
        </w:rPr>
        <w:t xml:space="preserve">wnioskowania o środki na wydatki, o których mowa w pkt 2 lit. </w:t>
      </w:r>
      <w:r>
        <w:rPr>
          <w:rFonts w:ascii="Times New Roman" w:hAnsi="Times New Roman"/>
          <w:color w:val="000000"/>
          <w:lang w:eastAsia="pl-PL"/>
        </w:rPr>
        <w:t>e-</w:t>
      </w:r>
      <w:r w:rsidR="0010091A">
        <w:rPr>
          <w:rFonts w:ascii="Times New Roman" w:hAnsi="Times New Roman"/>
          <w:color w:val="000000"/>
          <w:lang w:eastAsia="pl-PL"/>
        </w:rPr>
        <w:t>f</w:t>
      </w:r>
      <w:r>
        <w:rPr>
          <w:rFonts w:ascii="Times New Roman" w:hAnsi="Times New Roman"/>
          <w:color w:val="000000"/>
          <w:lang w:eastAsia="pl-PL"/>
        </w:rPr>
        <w:t>.</w:t>
      </w:r>
    </w:p>
    <w:p w:rsidR="0059403F" w:rsidRPr="006018F2" w:rsidRDefault="0059403F" w:rsidP="0059403F">
      <w:pPr>
        <w:numPr>
          <w:ilvl w:val="0"/>
          <w:numId w:val="18"/>
        </w:numPr>
        <w:tabs>
          <w:tab w:val="clear" w:pos="360"/>
          <w:tab w:val="num" w:pos="400"/>
        </w:tabs>
        <w:spacing w:before="120" w:after="0" w:line="240" w:lineRule="auto"/>
        <w:ind w:left="397" w:hanging="357"/>
        <w:jc w:val="both"/>
        <w:rPr>
          <w:rFonts w:ascii="Times New Roman" w:hAnsi="Times New Roman"/>
          <w:color w:val="000000"/>
          <w:lang w:eastAsia="pl-PL"/>
        </w:rPr>
      </w:pPr>
      <w:r w:rsidRPr="006018F2">
        <w:rPr>
          <w:rFonts w:ascii="Times New Roman" w:hAnsi="Times New Roman"/>
          <w:color w:val="000000"/>
          <w:lang w:eastAsia="pl-PL"/>
        </w:rPr>
        <w:t>W sytuacjach wyjątkowych, wskazanych przez dysponenta części budżetowej, IZ/KK/IK RPO może podjąć decyzję o pozytywnym zatwierdzeniu wniosku niespełniającego wymogu wykorzystania 70% środków, o którym mowa w pkt 2</w:t>
      </w:r>
      <w:r>
        <w:rPr>
          <w:rFonts w:ascii="Times New Roman" w:hAnsi="Times New Roman"/>
          <w:color w:val="000000"/>
          <w:lang w:eastAsia="pl-PL"/>
        </w:rPr>
        <w:t>1</w:t>
      </w:r>
      <w:r w:rsidRPr="006018F2">
        <w:rPr>
          <w:rFonts w:ascii="Times New Roman" w:hAnsi="Times New Roman"/>
          <w:color w:val="000000"/>
          <w:lang w:eastAsia="pl-PL"/>
        </w:rPr>
        <w:t xml:space="preserve">. Przesyłając wniosek do MF w piśmie przewodnim Minister wskazuje na powody zaakceptowania wniosku niespełniającego warunku wykorzystania 70% środków. </w:t>
      </w:r>
    </w:p>
    <w:p w:rsidR="0059403F" w:rsidRPr="006018F2" w:rsidRDefault="0059403F" w:rsidP="0059403F">
      <w:pPr>
        <w:numPr>
          <w:ilvl w:val="0"/>
          <w:numId w:val="18"/>
        </w:numPr>
        <w:tabs>
          <w:tab w:val="clear" w:pos="360"/>
          <w:tab w:val="num" w:pos="400"/>
        </w:tabs>
        <w:spacing w:before="120" w:after="0" w:line="240" w:lineRule="auto"/>
        <w:ind w:left="397" w:hanging="357"/>
        <w:jc w:val="both"/>
        <w:rPr>
          <w:rFonts w:ascii="Times New Roman" w:hAnsi="Times New Roman"/>
          <w:color w:val="000000"/>
          <w:lang w:eastAsia="pl-PL"/>
        </w:rPr>
      </w:pPr>
      <w:r w:rsidRPr="006018F2">
        <w:rPr>
          <w:rFonts w:ascii="Times New Roman" w:hAnsi="Times New Roman"/>
          <w:color w:val="000000"/>
          <w:lang w:eastAsia="pl-PL"/>
        </w:rPr>
        <w:t>We wniosku o uruchomienie rezerwy celowej należy zawrzeć informację o wszystkich wydatkach poniesionych na realizację działania/projektu/zadania do momentu złożenia wniosku i ich rozliczeniu.</w:t>
      </w:r>
    </w:p>
    <w:p w:rsidR="0059403F" w:rsidRPr="006018F2" w:rsidRDefault="0059403F" w:rsidP="0059403F">
      <w:pPr>
        <w:numPr>
          <w:ilvl w:val="0"/>
          <w:numId w:val="18"/>
        </w:numPr>
        <w:tabs>
          <w:tab w:val="clear" w:pos="360"/>
          <w:tab w:val="num" w:pos="400"/>
        </w:tabs>
        <w:spacing w:before="120" w:after="0" w:line="240" w:lineRule="auto"/>
        <w:ind w:left="397" w:hanging="357"/>
        <w:jc w:val="both"/>
        <w:rPr>
          <w:rFonts w:ascii="Times New Roman" w:hAnsi="Times New Roman"/>
          <w:color w:val="000000"/>
          <w:lang w:eastAsia="pl-PL"/>
        </w:rPr>
      </w:pPr>
      <w:r w:rsidRPr="006018F2">
        <w:rPr>
          <w:rFonts w:ascii="Times New Roman" w:hAnsi="Times New Roman"/>
          <w:color w:val="000000"/>
          <w:lang w:eastAsia="pl-PL"/>
        </w:rPr>
        <w:t>W przypadku ponownego wnioskowania w danym roku budżetowym o uruchomienie rezerwy celowej na</w:t>
      </w:r>
      <w:r>
        <w:rPr>
          <w:rFonts w:ascii="Times New Roman" w:hAnsi="Times New Roman"/>
          <w:color w:val="000000"/>
          <w:lang w:eastAsia="pl-PL"/>
        </w:rPr>
        <w:t> </w:t>
      </w:r>
      <w:r w:rsidRPr="006018F2">
        <w:rPr>
          <w:rFonts w:ascii="Times New Roman" w:hAnsi="Times New Roman"/>
          <w:color w:val="000000"/>
          <w:lang w:eastAsia="pl-PL"/>
        </w:rPr>
        <w:t xml:space="preserve">zadania/projekty/działanie, które w tym roku uzyskały już decyzję o uruchomieniu środków z rezerwy, wnioskodawca zobowiązany jest do przedstawienia informacji na temat wysokości wykorzystania środków przyznanych </w:t>
      </w:r>
      <w:r>
        <w:rPr>
          <w:rFonts w:ascii="Times New Roman" w:hAnsi="Times New Roman"/>
          <w:color w:val="000000"/>
          <w:lang w:eastAsia="pl-PL"/>
        </w:rPr>
        <w:t>z rezerwy na te cele</w:t>
      </w:r>
      <w:r w:rsidRPr="006018F2">
        <w:rPr>
          <w:rFonts w:ascii="Times New Roman" w:hAnsi="Times New Roman"/>
          <w:color w:val="000000"/>
          <w:lang w:eastAsia="pl-PL"/>
        </w:rPr>
        <w:t>.</w:t>
      </w:r>
    </w:p>
    <w:p w:rsidR="0059403F" w:rsidRPr="006018F2" w:rsidRDefault="0059403F" w:rsidP="0059403F">
      <w:pPr>
        <w:numPr>
          <w:ilvl w:val="0"/>
          <w:numId w:val="18"/>
        </w:numPr>
        <w:tabs>
          <w:tab w:val="clear" w:pos="360"/>
          <w:tab w:val="num" w:pos="400"/>
        </w:tabs>
        <w:spacing w:before="120" w:after="0" w:line="240" w:lineRule="auto"/>
        <w:ind w:left="397" w:hanging="357"/>
        <w:jc w:val="both"/>
        <w:rPr>
          <w:rFonts w:ascii="Times New Roman" w:hAnsi="Times New Roman"/>
          <w:color w:val="000000"/>
          <w:lang w:eastAsia="pl-PL"/>
        </w:rPr>
      </w:pPr>
      <w:r w:rsidRPr="006018F2">
        <w:rPr>
          <w:rFonts w:ascii="Times New Roman" w:hAnsi="Times New Roman"/>
          <w:color w:val="000000"/>
          <w:lang w:eastAsia="pl-PL"/>
        </w:rPr>
        <w:t xml:space="preserve">MIiR nie może pozytywnie zaopiniować wniosku jeżeli wniosek nie spełnia wymogów formalnych lub gdy, w przypadku wniosków o uruchomienie rezerwy, stan wydatkowania środków na realizację programów w częściach budżetowych dysponenta nie uzasadnia uruchomienia środków z rezerwy, z zastrzeżeniem pkt </w:t>
      </w:r>
      <w:r>
        <w:rPr>
          <w:rFonts w:ascii="Times New Roman" w:hAnsi="Times New Roman"/>
          <w:color w:val="000000"/>
          <w:lang w:eastAsia="pl-PL"/>
        </w:rPr>
        <w:t>22 i 23</w:t>
      </w:r>
      <w:r w:rsidRPr="006018F2">
        <w:rPr>
          <w:rFonts w:ascii="Times New Roman" w:hAnsi="Times New Roman"/>
          <w:color w:val="000000"/>
          <w:lang w:eastAsia="pl-PL"/>
        </w:rPr>
        <w:t xml:space="preserve">. MIiR może warunkowo zaakceptować wniosek o uruchomienie dla projektu, w ramach którego postępowanie przetargowe planowane jest do rozstrzygnięcia po terminie składania wniosków o uruchomienie do MIiR. W zaistniałej sytuacji, po rozstrzygnięciu postępowania przetargowego, dysponent </w:t>
      </w:r>
      <w:r>
        <w:rPr>
          <w:rFonts w:ascii="Times New Roman" w:hAnsi="Times New Roman"/>
          <w:color w:val="000000"/>
          <w:lang w:eastAsia="pl-PL"/>
        </w:rPr>
        <w:t>części budżetowej zobowiązany</w:t>
      </w:r>
      <w:r w:rsidRPr="006018F2">
        <w:rPr>
          <w:rFonts w:ascii="Times New Roman" w:hAnsi="Times New Roman"/>
          <w:color w:val="000000"/>
          <w:lang w:eastAsia="pl-PL"/>
        </w:rPr>
        <w:t xml:space="preserve"> jest poinformować o tym fakcie MIiR i MF wskazując termin płatności z wnioskowanych środków rezerwy celowej. MF wstrzymuje wydanie decyzji do czasu otrzymania informacji o rozstrzygnięciu postępowania przetargowego.</w:t>
      </w:r>
    </w:p>
    <w:p w:rsidR="0059403F" w:rsidRPr="006018F2" w:rsidRDefault="0059403F" w:rsidP="0059403F">
      <w:pPr>
        <w:numPr>
          <w:ilvl w:val="0"/>
          <w:numId w:val="18"/>
        </w:numPr>
        <w:tabs>
          <w:tab w:val="clear" w:pos="360"/>
          <w:tab w:val="num" w:pos="400"/>
        </w:tabs>
        <w:spacing w:before="120" w:after="0" w:line="240" w:lineRule="auto"/>
        <w:ind w:left="397" w:hanging="357"/>
        <w:jc w:val="both"/>
        <w:rPr>
          <w:rFonts w:ascii="Times New Roman" w:hAnsi="Times New Roman"/>
          <w:color w:val="000000"/>
          <w:lang w:eastAsia="pl-PL"/>
        </w:rPr>
      </w:pPr>
      <w:r w:rsidRPr="006018F2">
        <w:rPr>
          <w:rFonts w:ascii="Times New Roman" w:hAnsi="Times New Roman"/>
          <w:color w:val="000000"/>
          <w:lang w:eastAsia="pl-PL"/>
        </w:rPr>
        <w:t>MIiR i MF może na każdym etapie weryfikacji wniosku zwrócić się do dysponenta lub bezpośrednio do beneficjenta</w:t>
      </w:r>
      <w:r>
        <w:rPr>
          <w:rFonts w:ascii="Times New Roman" w:hAnsi="Times New Roman"/>
          <w:color w:val="000000"/>
          <w:lang w:eastAsia="pl-PL"/>
        </w:rPr>
        <w:t>,</w:t>
      </w:r>
      <w:r w:rsidRPr="006018F2">
        <w:rPr>
          <w:rFonts w:ascii="Times New Roman" w:hAnsi="Times New Roman"/>
          <w:color w:val="000000"/>
          <w:lang w:eastAsia="pl-PL"/>
        </w:rPr>
        <w:t xml:space="preserve"> o dodatkowe wyjaśnienia i uzupełnienia informacji oraz o wyjaśnienie wszelkich wątpliwości dotyczących złożonego wniosku. Dysponent części budżetowej</w:t>
      </w:r>
      <w:r>
        <w:rPr>
          <w:rFonts w:ascii="Times New Roman" w:hAnsi="Times New Roman"/>
          <w:color w:val="000000"/>
          <w:lang w:eastAsia="pl-PL"/>
        </w:rPr>
        <w:t xml:space="preserve"> lub</w:t>
      </w:r>
      <w:r w:rsidRPr="006018F2">
        <w:rPr>
          <w:rFonts w:ascii="Times New Roman" w:hAnsi="Times New Roman"/>
          <w:color w:val="000000"/>
          <w:lang w:eastAsia="pl-PL"/>
        </w:rPr>
        <w:t xml:space="preserve"> bezpośrednio beneficjent, zobowiązany jest niezwłocznie udzielić wyczerpujących wyjaśnień. W trakcie weryfikacji wniosku MIiR może dokonać korekty stwierdzonych oczywistych omyłek lub błędów </w:t>
      </w:r>
      <w:r w:rsidR="00591F9E">
        <w:rPr>
          <w:rFonts w:ascii="Times New Roman" w:hAnsi="Times New Roman"/>
          <w:color w:val="000000"/>
          <w:lang w:eastAsia="pl-PL"/>
        </w:rPr>
        <w:t>rachunkowych na uzasadnieniu do </w:t>
      </w:r>
      <w:r w:rsidRPr="006018F2">
        <w:rPr>
          <w:rFonts w:ascii="Times New Roman" w:hAnsi="Times New Roman"/>
          <w:color w:val="000000"/>
          <w:lang w:eastAsia="pl-PL"/>
        </w:rPr>
        <w:t>wniosku. Jeżeli korekty dotyczą wniosku</w:t>
      </w:r>
      <w:r>
        <w:rPr>
          <w:rFonts w:ascii="Times New Roman" w:hAnsi="Times New Roman"/>
          <w:color w:val="000000"/>
          <w:lang w:eastAsia="pl-PL"/>
        </w:rPr>
        <w:t>,</w:t>
      </w:r>
      <w:r w:rsidRPr="006018F2">
        <w:rPr>
          <w:rFonts w:ascii="Times New Roman" w:hAnsi="Times New Roman"/>
          <w:color w:val="000000"/>
          <w:lang w:eastAsia="pl-PL"/>
        </w:rPr>
        <w:t xml:space="preserve"> MIiR może dokonać zmian w porozumieniu z właściwym dysponentem. Wprowadzone przez MIiR korekty drobnych błędów i oczywistych omyłek powinny zostać wyjaśnione w</w:t>
      </w:r>
      <w:r>
        <w:rPr>
          <w:rFonts w:ascii="Times New Roman" w:hAnsi="Times New Roman"/>
          <w:color w:val="000000"/>
          <w:lang w:eastAsia="pl-PL"/>
        </w:rPr>
        <w:t> </w:t>
      </w:r>
      <w:r w:rsidRPr="006018F2">
        <w:rPr>
          <w:rFonts w:ascii="Times New Roman" w:hAnsi="Times New Roman"/>
          <w:color w:val="000000"/>
          <w:lang w:eastAsia="pl-PL"/>
        </w:rPr>
        <w:t>piśmie przewodnim do Ministra Finansów.</w:t>
      </w:r>
    </w:p>
    <w:p w:rsidR="0059403F" w:rsidRPr="006018F2" w:rsidRDefault="0059403F" w:rsidP="0059403F">
      <w:pPr>
        <w:numPr>
          <w:ilvl w:val="0"/>
          <w:numId w:val="18"/>
        </w:numPr>
        <w:tabs>
          <w:tab w:val="clear" w:pos="360"/>
          <w:tab w:val="num" w:pos="400"/>
        </w:tabs>
        <w:spacing w:before="120" w:after="0" w:line="240" w:lineRule="auto"/>
        <w:ind w:left="397" w:hanging="357"/>
        <w:jc w:val="both"/>
        <w:rPr>
          <w:rFonts w:ascii="Times New Roman" w:hAnsi="Times New Roman"/>
          <w:color w:val="000000"/>
          <w:lang w:eastAsia="pl-PL"/>
        </w:rPr>
      </w:pPr>
      <w:r w:rsidRPr="006018F2">
        <w:rPr>
          <w:rFonts w:ascii="Times New Roman" w:hAnsi="Times New Roman"/>
          <w:color w:val="000000"/>
          <w:lang w:eastAsia="pl-PL"/>
        </w:rPr>
        <w:t xml:space="preserve">Wniosek powinien zostać zaopiniowany przez właściwą IZ/KK/IK RPO (poprzez akceptację lub przekazanie uwag), a w przypadku akceptacji przekazany do DBR (także poprzez przesłanie </w:t>
      </w:r>
      <w:proofErr w:type="spellStart"/>
      <w:r w:rsidRPr="006018F2">
        <w:rPr>
          <w:rFonts w:ascii="Times New Roman" w:hAnsi="Times New Roman"/>
          <w:color w:val="000000"/>
          <w:lang w:eastAsia="pl-PL"/>
        </w:rPr>
        <w:t>skanu</w:t>
      </w:r>
      <w:proofErr w:type="spellEnd"/>
      <w:r w:rsidRPr="006018F2">
        <w:rPr>
          <w:rFonts w:ascii="Times New Roman" w:hAnsi="Times New Roman"/>
          <w:color w:val="000000"/>
          <w:lang w:eastAsia="pl-PL"/>
        </w:rPr>
        <w:t xml:space="preserve"> przekazywanych do</w:t>
      </w:r>
      <w:r>
        <w:rPr>
          <w:rFonts w:ascii="Times New Roman" w:hAnsi="Times New Roman"/>
          <w:color w:val="000000"/>
          <w:lang w:eastAsia="pl-PL"/>
        </w:rPr>
        <w:t>kumentów, tj.</w:t>
      </w:r>
      <w:r w:rsidRPr="006018F2">
        <w:rPr>
          <w:rFonts w:ascii="Times New Roman" w:hAnsi="Times New Roman"/>
          <w:color w:val="000000"/>
          <w:lang w:eastAsia="pl-PL"/>
        </w:rPr>
        <w:t xml:space="preserve"> </w:t>
      </w:r>
      <w:r w:rsidRPr="00E37015">
        <w:rPr>
          <w:rFonts w:ascii="Times New Roman" w:hAnsi="Times New Roman"/>
        </w:rPr>
        <w:t>pisma MIiR przekazującego wniosek do MF oraz wniosku wraz z uzasadnieniem</w:t>
      </w:r>
      <w:r>
        <w:rPr>
          <w:rFonts w:ascii="Times New Roman" w:hAnsi="Times New Roman"/>
        </w:rPr>
        <w:t>,</w:t>
      </w:r>
      <w:r w:rsidRPr="00E37015">
        <w:rPr>
          <w:rFonts w:ascii="Times New Roman" w:hAnsi="Times New Roman"/>
        </w:rPr>
        <w:t xml:space="preserve"> </w:t>
      </w:r>
      <w:r w:rsidRPr="00E37015">
        <w:rPr>
          <w:rFonts w:ascii="Times New Roman" w:hAnsi="Times New Roman"/>
          <w:lang w:eastAsia="pl-PL"/>
        </w:rPr>
        <w:t>do DBR na adres: budzet</w:t>
      </w:r>
      <w:r w:rsidRPr="006018F2">
        <w:rPr>
          <w:rFonts w:ascii="Times New Roman" w:hAnsi="Times New Roman"/>
          <w:color w:val="000000"/>
          <w:lang w:eastAsia="pl-PL"/>
        </w:rPr>
        <w:t xml:space="preserve">@mir.gov.pl), celem ujęcia go w ewidencji wniosków, w ciągu 14 dni kalendarzowych od dnia wpływu do MIiR poprawnego wniosku. W przypadku przekazania przez dysponenta </w:t>
      </w:r>
      <w:r>
        <w:rPr>
          <w:rFonts w:ascii="Times New Roman" w:hAnsi="Times New Roman"/>
          <w:color w:val="000000"/>
          <w:lang w:eastAsia="pl-PL"/>
        </w:rPr>
        <w:t xml:space="preserve">części budżetowej </w:t>
      </w:r>
      <w:r w:rsidRPr="006018F2">
        <w:rPr>
          <w:rFonts w:ascii="Times New Roman" w:hAnsi="Times New Roman"/>
          <w:color w:val="000000"/>
          <w:lang w:eastAsia="pl-PL"/>
        </w:rPr>
        <w:t>korekt do wniosku lub wyjaśnień do uwag zgłoszonych przez MIiR (wyjaśnienia mogą zostać przekazane również mailem na wskazany przez IZ/KK/IK adres), wniosek taki powinien zostać zaopiniowany przez IZ/KK/IK RPO niezwłocznie, ale nie później niż w ciągu 10 dni kalendarzowych od dnia wpływu korekty wniosku/pisma (informacji mailowej) z wyjaśnieniami do MIiR.</w:t>
      </w:r>
    </w:p>
    <w:p w:rsidR="0059403F" w:rsidRPr="006018F2" w:rsidRDefault="0059403F" w:rsidP="0059403F">
      <w:pPr>
        <w:numPr>
          <w:ilvl w:val="0"/>
          <w:numId w:val="18"/>
        </w:numPr>
        <w:tabs>
          <w:tab w:val="clear" w:pos="360"/>
          <w:tab w:val="num" w:pos="400"/>
        </w:tabs>
        <w:spacing w:before="120" w:after="0" w:line="240" w:lineRule="auto"/>
        <w:ind w:left="397" w:hanging="357"/>
        <w:jc w:val="both"/>
        <w:rPr>
          <w:rFonts w:ascii="Times New Roman" w:hAnsi="Times New Roman"/>
          <w:color w:val="000000"/>
          <w:lang w:eastAsia="pl-PL"/>
        </w:rPr>
      </w:pPr>
      <w:r w:rsidRPr="006018F2">
        <w:rPr>
          <w:rFonts w:ascii="Times New Roman" w:hAnsi="Times New Roman"/>
          <w:color w:val="000000"/>
          <w:lang w:eastAsia="pl-PL"/>
        </w:rPr>
        <w:t xml:space="preserve">DBR po wprowadzeniu wniosku do ewidencji przekazuje go niezwłocznie do akceptacji Ministrowi lub upoważnionej przez niego osobie. Podpisany wniosek wraz z uzasadnieniem wysyłany jest przez IZ/KK/IK RPO do MF w jednym egzemplarzu. </w:t>
      </w:r>
      <w:r w:rsidRPr="00E37015">
        <w:rPr>
          <w:rFonts w:ascii="Times New Roman" w:hAnsi="Times New Roman"/>
        </w:rPr>
        <w:t xml:space="preserve">Kopia zaakceptowanego wniosku (bez uzasadnienia) wraz z kopią pisma MIiR przekazującego wniosek do MF </w:t>
      </w:r>
      <w:r w:rsidRPr="00E37015">
        <w:rPr>
          <w:rFonts w:ascii="Times New Roman" w:hAnsi="Times New Roman"/>
          <w:lang w:eastAsia="pl-PL"/>
        </w:rPr>
        <w:t>j</w:t>
      </w:r>
      <w:r w:rsidRPr="006018F2">
        <w:rPr>
          <w:rFonts w:ascii="Times New Roman" w:hAnsi="Times New Roman"/>
          <w:color w:val="000000"/>
          <w:lang w:eastAsia="pl-PL"/>
        </w:rPr>
        <w:t>est wysyłana równolegle do dysponenta części budżetowej, na</w:t>
      </w:r>
      <w:r>
        <w:rPr>
          <w:rFonts w:ascii="Times New Roman" w:hAnsi="Times New Roman"/>
          <w:color w:val="000000"/>
          <w:lang w:eastAsia="pl-PL"/>
        </w:rPr>
        <w:t> </w:t>
      </w:r>
      <w:r w:rsidRPr="006018F2">
        <w:rPr>
          <w:rFonts w:ascii="Times New Roman" w:hAnsi="Times New Roman"/>
          <w:color w:val="000000"/>
          <w:lang w:eastAsia="pl-PL"/>
        </w:rPr>
        <w:t>rzecz którego mają zostać uruchomione środki</w:t>
      </w:r>
      <w:r w:rsidRPr="006018F2">
        <w:rPr>
          <w:rFonts w:ascii="Times New Roman" w:hAnsi="Times New Roman"/>
          <w:color w:val="000000"/>
          <w:vertAlign w:val="superscript"/>
          <w:lang w:eastAsia="pl-PL"/>
        </w:rPr>
        <w:footnoteReference w:id="2"/>
      </w:r>
      <w:r w:rsidRPr="006018F2">
        <w:rPr>
          <w:rFonts w:ascii="Times New Roman" w:hAnsi="Times New Roman"/>
          <w:color w:val="000000"/>
          <w:lang w:eastAsia="pl-PL"/>
        </w:rPr>
        <w:t xml:space="preserve">. W zależności od decyzji IZ/KK/IK RPO kopia wniosku i pisma przekazującego może zostać przesłana do dysponenta </w:t>
      </w:r>
      <w:r>
        <w:rPr>
          <w:rFonts w:ascii="Times New Roman" w:hAnsi="Times New Roman"/>
          <w:color w:val="000000"/>
          <w:lang w:eastAsia="pl-PL"/>
        </w:rPr>
        <w:t xml:space="preserve">części budżetowej </w:t>
      </w:r>
      <w:r w:rsidRPr="006018F2">
        <w:rPr>
          <w:rFonts w:ascii="Times New Roman" w:hAnsi="Times New Roman"/>
          <w:color w:val="000000"/>
          <w:lang w:eastAsia="pl-PL"/>
        </w:rPr>
        <w:t>drogą elektroniczną (</w:t>
      </w:r>
      <w:proofErr w:type="spellStart"/>
      <w:r w:rsidRPr="006018F2">
        <w:rPr>
          <w:rFonts w:ascii="Times New Roman" w:hAnsi="Times New Roman"/>
          <w:color w:val="000000"/>
          <w:lang w:eastAsia="pl-PL"/>
        </w:rPr>
        <w:t>skan</w:t>
      </w:r>
      <w:proofErr w:type="spellEnd"/>
      <w:r w:rsidRPr="006018F2">
        <w:rPr>
          <w:rFonts w:ascii="Times New Roman" w:hAnsi="Times New Roman"/>
          <w:color w:val="000000"/>
          <w:lang w:eastAsia="pl-PL"/>
        </w:rPr>
        <w:t xml:space="preserve">) lub faksem. </w:t>
      </w:r>
    </w:p>
    <w:p w:rsidR="0059403F" w:rsidRPr="006018F2" w:rsidRDefault="0059403F" w:rsidP="0059403F">
      <w:pPr>
        <w:numPr>
          <w:ilvl w:val="0"/>
          <w:numId w:val="18"/>
        </w:numPr>
        <w:tabs>
          <w:tab w:val="clear" w:pos="360"/>
          <w:tab w:val="num" w:pos="400"/>
        </w:tabs>
        <w:spacing w:before="120" w:after="0" w:line="240" w:lineRule="auto"/>
        <w:ind w:left="397" w:hanging="357"/>
        <w:jc w:val="both"/>
        <w:rPr>
          <w:rFonts w:ascii="Times New Roman" w:hAnsi="Times New Roman"/>
          <w:color w:val="000000"/>
          <w:lang w:eastAsia="pl-PL"/>
        </w:rPr>
      </w:pPr>
      <w:r w:rsidRPr="006018F2">
        <w:rPr>
          <w:rFonts w:ascii="Times New Roman" w:hAnsi="Times New Roman"/>
          <w:color w:val="000000"/>
          <w:lang w:eastAsia="pl-PL"/>
        </w:rPr>
        <w:t xml:space="preserve">IZ/KK/IK RPO nie może pozytywnie zaopiniować wniosku, jeżeli jego wartość przekracza wielkość środków z rezerwy pozostającą do dyspozycji w ramach danego programu jak również wysokość przewidzianą dla określonego dysponenta </w:t>
      </w:r>
      <w:r>
        <w:rPr>
          <w:rFonts w:ascii="Times New Roman" w:hAnsi="Times New Roman"/>
          <w:color w:val="000000"/>
          <w:lang w:eastAsia="pl-PL"/>
        </w:rPr>
        <w:t>części budżetowej</w:t>
      </w:r>
      <w:r w:rsidRPr="006018F2">
        <w:rPr>
          <w:rFonts w:ascii="Times New Roman" w:hAnsi="Times New Roman"/>
          <w:color w:val="000000"/>
          <w:lang w:eastAsia="pl-PL"/>
        </w:rPr>
        <w:t>, pomniejszoną o:</w:t>
      </w:r>
    </w:p>
    <w:p w:rsidR="0059403F" w:rsidRPr="006018F2" w:rsidRDefault="0059403F" w:rsidP="0059403F">
      <w:pPr>
        <w:numPr>
          <w:ilvl w:val="0"/>
          <w:numId w:val="2"/>
        </w:numPr>
        <w:spacing w:after="60" w:line="240" w:lineRule="auto"/>
        <w:jc w:val="both"/>
        <w:rPr>
          <w:rFonts w:ascii="Times New Roman" w:hAnsi="Times New Roman"/>
          <w:color w:val="000000"/>
        </w:rPr>
      </w:pPr>
      <w:r w:rsidRPr="006018F2">
        <w:rPr>
          <w:rFonts w:ascii="Times New Roman" w:hAnsi="Times New Roman"/>
          <w:color w:val="000000"/>
        </w:rPr>
        <w:t>wartość środków już uruchomionych decyzją Ministra Finansów w roku budżetowym,</w:t>
      </w:r>
    </w:p>
    <w:p w:rsidR="0059403F" w:rsidRPr="006018F2" w:rsidRDefault="0059403F" w:rsidP="0059403F">
      <w:pPr>
        <w:tabs>
          <w:tab w:val="left" w:pos="800"/>
        </w:tabs>
        <w:spacing w:after="60" w:line="240" w:lineRule="auto"/>
        <w:ind w:left="800" w:hanging="400"/>
        <w:jc w:val="both"/>
        <w:rPr>
          <w:rFonts w:ascii="Times New Roman" w:hAnsi="Times New Roman"/>
          <w:color w:val="000000"/>
        </w:rPr>
      </w:pPr>
      <w:r w:rsidRPr="006018F2">
        <w:rPr>
          <w:rFonts w:ascii="Times New Roman" w:hAnsi="Times New Roman"/>
          <w:color w:val="000000"/>
        </w:rPr>
        <w:t>b)</w:t>
      </w:r>
      <w:r w:rsidRPr="006018F2">
        <w:rPr>
          <w:rFonts w:ascii="Times New Roman" w:hAnsi="Times New Roman"/>
          <w:color w:val="000000"/>
        </w:rPr>
        <w:tab/>
        <w:t>wartość wniosków o uruchomienie środków z rezerwy przesłanych do MF, w stosunku do których Minister Finansów nie wydał jeszcze decyzji,</w:t>
      </w:r>
    </w:p>
    <w:p w:rsidR="0059403F" w:rsidRPr="006018F2" w:rsidRDefault="0059403F" w:rsidP="0059403F">
      <w:pPr>
        <w:tabs>
          <w:tab w:val="left" w:pos="800"/>
        </w:tabs>
        <w:spacing w:after="60" w:line="240" w:lineRule="auto"/>
        <w:ind w:left="800" w:hanging="400"/>
        <w:jc w:val="both"/>
        <w:rPr>
          <w:rFonts w:ascii="Times New Roman" w:hAnsi="Times New Roman"/>
          <w:color w:val="000000"/>
        </w:rPr>
      </w:pPr>
      <w:r w:rsidRPr="006018F2">
        <w:rPr>
          <w:rFonts w:ascii="Times New Roman" w:hAnsi="Times New Roman"/>
          <w:color w:val="000000"/>
        </w:rPr>
        <w:t>c)</w:t>
      </w:r>
      <w:r w:rsidRPr="006018F2">
        <w:rPr>
          <w:rFonts w:ascii="Times New Roman" w:hAnsi="Times New Roman"/>
          <w:color w:val="000000"/>
        </w:rPr>
        <w:tab/>
        <w:t>wartość nieuruchomionych środków objętych decyzjami o zapewnieniu finansowania dla danego roku budżetowego i wniosków o zapewnienie finansowania dla danego roku budżetowego złożonych do MF, w stosunku do których Minister Finansów nie wydał jeszcze decyzji.</w:t>
      </w:r>
    </w:p>
    <w:p w:rsidR="0059403F" w:rsidRPr="006018F2" w:rsidRDefault="0059403F" w:rsidP="0059403F">
      <w:pPr>
        <w:numPr>
          <w:ilvl w:val="0"/>
          <w:numId w:val="18"/>
        </w:numPr>
        <w:tabs>
          <w:tab w:val="clear" w:pos="360"/>
          <w:tab w:val="num" w:pos="400"/>
        </w:tabs>
        <w:spacing w:before="120" w:after="0" w:line="240" w:lineRule="auto"/>
        <w:ind w:left="397" w:hanging="357"/>
        <w:jc w:val="both"/>
        <w:rPr>
          <w:rFonts w:ascii="Times New Roman" w:hAnsi="Times New Roman"/>
          <w:color w:val="000000"/>
          <w:lang w:eastAsia="pl-PL"/>
        </w:rPr>
      </w:pPr>
      <w:r w:rsidRPr="006018F2">
        <w:rPr>
          <w:rFonts w:ascii="Times New Roman" w:hAnsi="Times New Roman"/>
          <w:color w:val="000000"/>
          <w:lang w:eastAsia="pl-PL"/>
        </w:rPr>
        <w:t xml:space="preserve">Jeżeli IZ/KK/IK RPO stwierdzi, że </w:t>
      </w:r>
      <w:r>
        <w:rPr>
          <w:rFonts w:ascii="Times New Roman" w:hAnsi="Times New Roman"/>
          <w:color w:val="000000"/>
          <w:lang w:eastAsia="pl-PL"/>
        </w:rPr>
        <w:t>kwota wniosku</w:t>
      </w:r>
      <w:r w:rsidRPr="006018F2">
        <w:rPr>
          <w:rFonts w:ascii="Times New Roman" w:hAnsi="Times New Roman"/>
          <w:color w:val="000000"/>
          <w:lang w:eastAsia="pl-PL"/>
        </w:rPr>
        <w:t xml:space="preserve"> przekracza wartość dostępnych środków w rezerwie:</w:t>
      </w:r>
    </w:p>
    <w:p w:rsidR="0059403F" w:rsidRPr="006018F2" w:rsidRDefault="0059403F" w:rsidP="0059403F">
      <w:pPr>
        <w:numPr>
          <w:ilvl w:val="0"/>
          <w:numId w:val="8"/>
        </w:numPr>
        <w:tabs>
          <w:tab w:val="num" w:pos="800"/>
        </w:tabs>
        <w:spacing w:after="60" w:line="240" w:lineRule="auto"/>
        <w:ind w:left="800" w:hanging="400"/>
        <w:jc w:val="both"/>
        <w:rPr>
          <w:rFonts w:ascii="Times New Roman" w:hAnsi="Times New Roman"/>
          <w:color w:val="000000"/>
        </w:rPr>
      </w:pPr>
      <w:r w:rsidRPr="006018F2">
        <w:rPr>
          <w:rFonts w:ascii="Times New Roman" w:hAnsi="Times New Roman"/>
          <w:color w:val="000000"/>
        </w:rPr>
        <w:t>akceptuje wniosek na niższą kwotę i, po ustaleniu z dysponentem części budżetowej, wskazuje w piśmie przewodnim do MF sposób uruchomienia środków z rezerwy (klasyfikacja budżetowa ustalana jest w porozumieniu z dysponentem), albo</w:t>
      </w:r>
    </w:p>
    <w:p w:rsidR="0059403F" w:rsidRPr="006018F2" w:rsidRDefault="0059403F" w:rsidP="0059403F">
      <w:pPr>
        <w:numPr>
          <w:ilvl w:val="0"/>
          <w:numId w:val="8"/>
        </w:numPr>
        <w:tabs>
          <w:tab w:val="num" w:pos="800"/>
        </w:tabs>
        <w:spacing w:after="60" w:line="240" w:lineRule="auto"/>
        <w:ind w:left="800" w:hanging="400"/>
        <w:jc w:val="both"/>
        <w:rPr>
          <w:rFonts w:ascii="Times New Roman" w:hAnsi="Times New Roman"/>
          <w:color w:val="000000"/>
        </w:rPr>
      </w:pPr>
      <w:r w:rsidRPr="006018F2">
        <w:rPr>
          <w:rFonts w:ascii="Times New Roman" w:hAnsi="Times New Roman"/>
          <w:color w:val="000000"/>
        </w:rPr>
        <w:t xml:space="preserve">zwraca się do dysponenta części budżetowej o dokonanie korekty wniosku. </w:t>
      </w:r>
    </w:p>
    <w:p w:rsidR="0059403F" w:rsidRPr="006018F2" w:rsidRDefault="0059403F" w:rsidP="0059403F">
      <w:pPr>
        <w:numPr>
          <w:ilvl w:val="0"/>
          <w:numId w:val="18"/>
        </w:numPr>
        <w:tabs>
          <w:tab w:val="clear" w:pos="360"/>
          <w:tab w:val="num" w:pos="400"/>
        </w:tabs>
        <w:spacing w:before="120" w:after="0" w:line="240" w:lineRule="auto"/>
        <w:ind w:left="397" w:hanging="357"/>
        <w:jc w:val="both"/>
        <w:rPr>
          <w:rFonts w:ascii="Times New Roman" w:hAnsi="Times New Roman"/>
          <w:color w:val="000000"/>
          <w:lang w:eastAsia="pl-PL"/>
        </w:rPr>
      </w:pPr>
      <w:r w:rsidRPr="006018F2">
        <w:rPr>
          <w:rFonts w:ascii="Times New Roman" w:hAnsi="Times New Roman"/>
          <w:color w:val="000000"/>
          <w:lang w:eastAsia="pl-PL"/>
        </w:rPr>
        <w:t xml:space="preserve">Ostateczny termin składania wniosków o uruchomienie rezerwy celowej do MIiR upływa dnia </w:t>
      </w:r>
      <w:r w:rsidRPr="006018F2">
        <w:rPr>
          <w:rFonts w:ascii="Times New Roman" w:hAnsi="Times New Roman"/>
          <w:b/>
          <w:color w:val="000000"/>
          <w:lang w:eastAsia="pl-PL"/>
        </w:rPr>
        <w:t xml:space="preserve">5 listopada danego roku budżetowego </w:t>
      </w:r>
      <w:r w:rsidRPr="006018F2">
        <w:rPr>
          <w:rFonts w:ascii="Times New Roman" w:hAnsi="Times New Roman"/>
          <w:color w:val="000000"/>
          <w:lang w:eastAsia="pl-PL"/>
        </w:rPr>
        <w:t xml:space="preserve">(decyduje data wpływu oryginału do MIiR), z zastrzeżeniem pkt </w:t>
      </w:r>
      <w:r>
        <w:rPr>
          <w:rFonts w:ascii="Times New Roman" w:hAnsi="Times New Roman"/>
          <w:color w:val="000000"/>
          <w:lang w:eastAsia="pl-PL"/>
        </w:rPr>
        <w:t>3</w:t>
      </w:r>
      <w:r w:rsidR="0010091A">
        <w:rPr>
          <w:rFonts w:ascii="Times New Roman" w:hAnsi="Times New Roman"/>
          <w:color w:val="000000"/>
          <w:lang w:eastAsia="pl-PL"/>
        </w:rPr>
        <w:t>4</w:t>
      </w:r>
      <w:r w:rsidRPr="006018F2">
        <w:rPr>
          <w:rFonts w:ascii="Times New Roman" w:hAnsi="Times New Roman"/>
          <w:color w:val="000000"/>
          <w:lang w:eastAsia="pl-PL"/>
        </w:rPr>
        <w:t xml:space="preserve">. </w:t>
      </w:r>
    </w:p>
    <w:p w:rsidR="0059403F" w:rsidRPr="006018F2" w:rsidRDefault="0059403F" w:rsidP="0059403F">
      <w:pPr>
        <w:numPr>
          <w:ilvl w:val="0"/>
          <w:numId w:val="18"/>
        </w:numPr>
        <w:tabs>
          <w:tab w:val="clear" w:pos="360"/>
          <w:tab w:val="num" w:pos="400"/>
        </w:tabs>
        <w:spacing w:before="120" w:after="0" w:line="240" w:lineRule="auto"/>
        <w:ind w:left="397" w:hanging="357"/>
        <w:jc w:val="both"/>
        <w:rPr>
          <w:rFonts w:ascii="Times New Roman" w:hAnsi="Times New Roman"/>
          <w:color w:val="000000"/>
          <w:lang w:eastAsia="pl-PL"/>
        </w:rPr>
      </w:pPr>
      <w:r w:rsidRPr="006018F2">
        <w:rPr>
          <w:rFonts w:ascii="Times New Roman" w:hAnsi="Times New Roman"/>
          <w:color w:val="000000"/>
          <w:lang w:eastAsia="pl-PL"/>
        </w:rPr>
        <w:t xml:space="preserve">Ostateczny termin składania wniosków o uruchomienie rezerwy celowej do MF upływa dnia </w:t>
      </w:r>
      <w:r w:rsidRPr="006018F2">
        <w:rPr>
          <w:rFonts w:ascii="Times New Roman" w:hAnsi="Times New Roman"/>
          <w:b/>
          <w:color w:val="000000"/>
          <w:lang w:eastAsia="pl-PL"/>
        </w:rPr>
        <w:t xml:space="preserve">19 listopada danego roku budżetowego </w:t>
      </w:r>
      <w:r w:rsidRPr="006018F2">
        <w:rPr>
          <w:rFonts w:ascii="Times New Roman" w:hAnsi="Times New Roman"/>
          <w:color w:val="000000"/>
          <w:lang w:eastAsia="pl-PL"/>
        </w:rPr>
        <w:t xml:space="preserve">(decyduje data wpływu oryginału do MF), z zastrzeżeniem pkt </w:t>
      </w:r>
      <w:r>
        <w:rPr>
          <w:rFonts w:ascii="Times New Roman" w:hAnsi="Times New Roman"/>
          <w:color w:val="000000"/>
          <w:lang w:eastAsia="pl-PL"/>
        </w:rPr>
        <w:t>3</w:t>
      </w:r>
      <w:r w:rsidR="0010091A">
        <w:rPr>
          <w:rFonts w:ascii="Times New Roman" w:hAnsi="Times New Roman"/>
          <w:color w:val="000000"/>
          <w:lang w:eastAsia="pl-PL"/>
        </w:rPr>
        <w:t>4</w:t>
      </w:r>
      <w:r w:rsidRPr="006018F2">
        <w:rPr>
          <w:rFonts w:ascii="Times New Roman" w:hAnsi="Times New Roman"/>
          <w:color w:val="000000"/>
          <w:lang w:eastAsia="pl-PL"/>
        </w:rPr>
        <w:t>.</w:t>
      </w:r>
    </w:p>
    <w:p w:rsidR="0059403F" w:rsidRPr="006018F2" w:rsidRDefault="0059403F" w:rsidP="0059403F">
      <w:pPr>
        <w:numPr>
          <w:ilvl w:val="0"/>
          <w:numId w:val="18"/>
        </w:numPr>
        <w:tabs>
          <w:tab w:val="clear" w:pos="360"/>
          <w:tab w:val="num" w:pos="400"/>
        </w:tabs>
        <w:spacing w:before="120" w:after="0" w:line="240" w:lineRule="auto"/>
        <w:ind w:left="397" w:hanging="357"/>
        <w:jc w:val="both"/>
        <w:rPr>
          <w:rStyle w:val="Pogrubienie"/>
          <w:rFonts w:ascii="Times New Roman" w:hAnsi="Times New Roman"/>
          <w:b w:val="0"/>
          <w:bCs w:val="0"/>
          <w:color w:val="000000"/>
          <w:lang w:eastAsia="pl-PL"/>
        </w:rPr>
      </w:pPr>
      <w:r w:rsidRPr="006018F2">
        <w:rPr>
          <w:rFonts w:ascii="Times New Roman" w:hAnsi="Times New Roman"/>
          <w:color w:val="000000"/>
          <w:lang w:eastAsia="pl-PL"/>
        </w:rPr>
        <w:t xml:space="preserve">W przypadku środków, o których mowa w pkt 2 lit. </w:t>
      </w:r>
      <w:r>
        <w:rPr>
          <w:rFonts w:ascii="Times New Roman" w:hAnsi="Times New Roman"/>
          <w:color w:val="000000"/>
          <w:lang w:eastAsia="pl-PL"/>
        </w:rPr>
        <w:t>e</w:t>
      </w:r>
      <w:r w:rsidRPr="006018F2">
        <w:rPr>
          <w:rFonts w:ascii="Times New Roman" w:hAnsi="Times New Roman"/>
          <w:color w:val="000000"/>
          <w:lang w:eastAsia="pl-PL"/>
        </w:rPr>
        <w:t xml:space="preserve"> - </w:t>
      </w:r>
      <w:r>
        <w:rPr>
          <w:rFonts w:ascii="Times New Roman" w:hAnsi="Times New Roman"/>
          <w:color w:val="000000"/>
          <w:lang w:eastAsia="pl-PL"/>
        </w:rPr>
        <w:t>f</w:t>
      </w:r>
      <w:r w:rsidRPr="006018F2">
        <w:rPr>
          <w:rFonts w:ascii="Times New Roman" w:hAnsi="Times New Roman"/>
          <w:color w:val="000000"/>
          <w:lang w:eastAsia="pl-PL"/>
        </w:rPr>
        <w:t xml:space="preserve">, ostateczny termin składania wniosków o uruchomienie rezerwy celowej do MIiR upływa dnia </w:t>
      </w:r>
      <w:r w:rsidRPr="006018F2">
        <w:rPr>
          <w:rFonts w:ascii="Times New Roman" w:hAnsi="Times New Roman"/>
          <w:b/>
          <w:color w:val="000000"/>
          <w:lang w:eastAsia="pl-PL"/>
        </w:rPr>
        <w:t>23 września danego roku budżetowego.</w:t>
      </w:r>
      <w:r w:rsidRPr="006018F2">
        <w:rPr>
          <w:rFonts w:ascii="Times New Roman" w:hAnsi="Times New Roman"/>
          <w:color w:val="000000"/>
          <w:lang w:eastAsia="pl-PL"/>
        </w:rPr>
        <w:t xml:space="preserve"> Termin składania wniosków o uruchomienie rezerwy celowej do MF upływa dnia </w:t>
      </w:r>
      <w:r w:rsidRPr="006018F2">
        <w:rPr>
          <w:rFonts w:ascii="Times New Roman" w:hAnsi="Times New Roman"/>
          <w:b/>
          <w:color w:val="000000"/>
          <w:lang w:eastAsia="pl-PL"/>
        </w:rPr>
        <w:t>7 października danego roku budżetowego.</w:t>
      </w:r>
    </w:p>
    <w:p w:rsidR="0059403F" w:rsidRPr="006018F2" w:rsidRDefault="0059403F" w:rsidP="0059403F">
      <w:pPr>
        <w:numPr>
          <w:ilvl w:val="0"/>
          <w:numId w:val="18"/>
        </w:numPr>
        <w:tabs>
          <w:tab w:val="clear" w:pos="360"/>
          <w:tab w:val="num" w:pos="400"/>
        </w:tabs>
        <w:spacing w:before="120" w:after="0" w:line="240" w:lineRule="auto"/>
        <w:ind w:left="397" w:hanging="357"/>
        <w:jc w:val="both"/>
        <w:rPr>
          <w:rFonts w:ascii="Times New Roman" w:hAnsi="Times New Roman"/>
          <w:color w:val="000000"/>
          <w:lang w:eastAsia="pl-PL"/>
        </w:rPr>
      </w:pPr>
      <w:r w:rsidRPr="006018F2">
        <w:rPr>
          <w:rFonts w:ascii="Times New Roman" w:hAnsi="Times New Roman"/>
          <w:color w:val="000000"/>
        </w:rPr>
        <w:t xml:space="preserve">W przypadku, gdy terminy o których mowa w pkt </w:t>
      </w:r>
      <w:r>
        <w:rPr>
          <w:rFonts w:ascii="Times New Roman" w:hAnsi="Times New Roman"/>
          <w:color w:val="000000"/>
        </w:rPr>
        <w:t>3</w:t>
      </w:r>
      <w:r w:rsidR="0010091A">
        <w:rPr>
          <w:rFonts w:ascii="Times New Roman" w:hAnsi="Times New Roman"/>
          <w:color w:val="000000"/>
        </w:rPr>
        <w:t>2</w:t>
      </w:r>
      <w:r>
        <w:rPr>
          <w:rFonts w:ascii="Times New Roman" w:hAnsi="Times New Roman"/>
          <w:color w:val="000000"/>
        </w:rPr>
        <w:t>-3</w:t>
      </w:r>
      <w:r w:rsidR="0010091A">
        <w:rPr>
          <w:rFonts w:ascii="Times New Roman" w:hAnsi="Times New Roman"/>
          <w:color w:val="000000"/>
        </w:rPr>
        <w:t>4</w:t>
      </w:r>
      <w:r w:rsidRPr="006018F2">
        <w:rPr>
          <w:rFonts w:ascii="Times New Roman" w:hAnsi="Times New Roman"/>
          <w:color w:val="000000"/>
        </w:rPr>
        <w:t xml:space="preserve"> przypadają na dzień wolny od pracy, ostateczny termin na przesyłanie wniosków o uruchomienie rezerwy celowej przypada na dzień roboczy następujący po dniu, na który przypadał ostateczny termin na składanie wniosków o uruchomienie rezerwy celowej</w:t>
      </w:r>
      <w:r>
        <w:rPr>
          <w:rFonts w:ascii="Times New Roman" w:hAnsi="Times New Roman"/>
          <w:color w:val="000000"/>
        </w:rPr>
        <w:t>,</w:t>
      </w:r>
      <w:r w:rsidRPr="006018F2">
        <w:rPr>
          <w:rFonts w:ascii="Times New Roman" w:hAnsi="Times New Roman"/>
          <w:color w:val="000000"/>
        </w:rPr>
        <w:t xml:space="preserve"> odpowiednio do MIiR i MF. </w:t>
      </w:r>
    </w:p>
    <w:p w:rsidR="0059403F" w:rsidRPr="006018F2" w:rsidRDefault="0059403F" w:rsidP="0059403F">
      <w:pPr>
        <w:numPr>
          <w:ilvl w:val="0"/>
          <w:numId w:val="18"/>
        </w:numPr>
        <w:tabs>
          <w:tab w:val="clear" w:pos="360"/>
          <w:tab w:val="num" w:pos="400"/>
        </w:tabs>
        <w:spacing w:before="120" w:after="0" w:line="240" w:lineRule="auto"/>
        <w:ind w:left="397" w:hanging="357"/>
        <w:jc w:val="both"/>
        <w:rPr>
          <w:rFonts w:ascii="Times New Roman" w:hAnsi="Times New Roman"/>
          <w:i/>
          <w:color w:val="000000"/>
          <w:lang w:eastAsia="pl-PL"/>
        </w:rPr>
      </w:pPr>
      <w:r w:rsidRPr="006018F2">
        <w:rPr>
          <w:rFonts w:ascii="Times New Roman" w:hAnsi="Times New Roman"/>
          <w:color w:val="000000"/>
          <w:lang w:eastAsia="pl-PL"/>
        </w:rPr>
        <w:t xml:space="preserve">Wnioski o uruchomienie rezerwy celowej, które wpłyną do MIiR lub MF po terminie określonym w pkt </w:t>
      </w:r>
      <w:r>
        <w:rPr>
          <w:rFonts w:ascii="Times New Roman" w:hAnsi="Times New Roman"/>
          <w:color w:val="000000"/>
          <w:lang w:eastAsia="pl-PL"/>
        </w:rPr>
        <w:t>3</w:t>
      </w:r>
      <w:r w:rsidR="0010091A">
        <w:rPr>
          <w:rFonts w:ascii="Times New Roman" w:hAnsi="Times New Roman"/>
          <w:color w:val="000000"/>
          <w:lang w:eastAsia="pl-PL"/>
        </w:rPr>
        <w:t>2</w:t>
      </w:r>
      <w:r>
        <w:rPr>
          <w:rFonts w:ascii="Times New Roman" w:hAnsi="Times New Roman"/>
          <w:color w:val="000000"/>
          <w:lang w:eastAsia="pl-PL"/>
        </w:rPr>
        <w:t>-3</w:t>
      </w:r>
      <w:r w:rsidR="0010091A">
        <w:rPr>
          <w:rFonts w:ascii="Times New Roman" w:hAnsi="Times New Roman"/>
          <w:color w:val="000000"/>
          <w:lang w:eastAsia="pl-PL"/>
        </w:rPr>
        <w:t>5</w:t>
      </w:r>
      <w:r w:rsidRPr="006018F2">
        <w:rPr>
          <w:rFonts w:ascii="Times New Roman" w:hAnsi="Times New Roman"/>
          <w:color w:val="000000"/>
          <w:lang w:eastAsia="pl-PL"/>
        </w:rPr>
        <w:t xml:space="preserve"> nie będą rozpatrywane.</w:t>
      </w:r>
      <w:r w:rsidRPr="006018F2">
        <w:rPr>
          <w:rFonts w:ascii="Times New Roman" w:hAnsi="Times New Roman"/>
          <w:i/>
          <w:color w:val="000000"/>
          <w:lang w:eastAsia="pl-PL"/>
        </w:rPr>
        <w:t xml:space="preserve"> </w:t>
      </w:r>
    </w:p>
    <w:p w:rsidR="0059403F" w:rsidRPr="006018F2" w:rsidRDefault="0059403F" w:rsidP="0059403F">
      <w:pPr>
        <w:tabs>
          <w:tab w:val="left" w:pos="400"/>
        </w:tabs>
        <w:spacing w:after="60" w:line="240" w:lineRule="auto"/>
        <w:ind w:left="400"/>
        <w:jc w:val="both"/>
        <w:outlineLvl w:val="0"/>
        <w:rPr>
          <w:rFonts w:ascii="Times New Roman" w:hAnsi="Times New Roman"/>
          <w:b/>
          <w:noProof/>
          <w:color w:val="000000"/>
          <w:lang w:eastAsia="pl-PL"/>
        </w:rPr>
      </w:pPr>
    </w:p>
    <w:p w:rsidR="0059403F" w:rsidRPr="006018F2" w:rsidRDefault="0059403F" w:rsidP="0059403F">
      <w:pPr>
        <w:numPr>
          <w:ilvl w:val="0"/>
          <w:numId w:val="11"/>
        </w:numPr>
        <w:tabs>
          <w:tab w:val="left" w:pos="400"/>
        </w:tabs>
        <w:spacing w:after="60" w:line="240" w:lineRule="auto"/>
        <w:ind w:left="400" w:hanging="400"/>
        <w:jc w:val="both"/>
        <w:outlineLvl w:val="0"/>
        <w:rPr>
          <w:rFonts w:ascii="Times New Roman" w:hAnsi="Times New Roman"/>
          <w:b/>
          <w:noProof/>
          <w:color w:val="000000"/>
          <w:lang w:eastAsia="pl-PL"/>
        </w:rPr>
      </w:pPr>
      <w:r w:rsidRPr="006018F2">
        <w:rPr>
          <w:rFonts w:ascii="Times New Roman" w:hAnsi="Times New Roman"/>
          <w:b/>
          <w:color w:val="000000"/>
          <w:lang w:eastAsia="pl-PL"/>
        </w:rPr>
        <w:t>Uruchomienie</w:t>
      </w:r>
      <w:r w:rsidRPr="006018F2">
        <w:rPr>
          <w:rFonts w:ascii="Times New Roman" w:hAnsi="Times New Roman"/>
          <w:b/>
          <w:noProof/>
          <w:color w:val="000000"/>
          <w:lang w:eastAsia="pl-PL"/>
        </w:rPr>
        <w:t xml:space="preserve"> środków </w:t>
      </w:r>
    </w:p>
    <w:p w:rsidR="0059403F" w:rsidRPr="006018F2" w:rsidRDefault="0059403F" w:rsidP="0059403F">
      <w:pPr>
        <w:numPr>
          <w:ilvl w:val="0"/>
          <w:numId w:val="18"/>
        </w:numPr>
        <w:tabs>
          <w:tab w:val="clear" w:pos="360"/>
          <w:tab w:val="num" w:pos="400"/>
        </w:tabs>
        <w:spacing w:before="120" w:after="0" w:line="240" w:lineRule="auto"/>
        <w:ind w:left="397" w:hanging="357"/>
        <w:jc w:val="both"/>
        <w:rPr>
          <w:rFonts w:ascii="Times New Roman" w:hAnsi="Times New Roman"/>
          <w:color w:val="000000"/>
          <w:lang w:eastAsia="pl-PL"/>
        </w:rPr>
      </w:pPr>
      <w:r w:rsidRPr="006018F2">
        <w:rPr>
          <w:rFonts w:ascii="Times New Roman" w:hAnsi="Times New Roman"/>
          <w:color w:val="000000"/>
          <w:lang w:eastAsia="pl-PL"/>
        </w:rPr>
        <w:t>Minister Finansów lub upoważniona przez niego osoba, po złożeniu przez Ministra wniosku o</w:t>
      </w:r>
      <w:r>
        <w:rPr>
          <w:rFonts w:ascii="Times New Roman" w:hAnsi="Times New Roman"/>
          <w:color w:val="000000"/>
          <w:lang w:eastAsia="pl-PL"/>
        </w:rPr>
        <w:t> </w:t>
      </w:r>
      <w:r w:rsidRPr="006018F2">
        <w:rPr>
          <w:rFonts w:ascii="Times New Roman" w:hAnsi="Times New Roman"/>
          <w:color w:val="000000"/>
          <w:lang w:eastAsia="pl-PL"/>
        </w:rPr>
        <w:t>uruchomienie środków z rezerwy celowej oraz wyjaśnieniu wszystkich okoliczności sprawy, wydaje niezwłocznie decyzję o zmianie w budżecie państwa lub budżecie środków europejskich.</w:t>
      </w:r>
    </w:p>
    <w:p w:rsidR="0059403F" w:rsidRPr="006018F2" w:rsidRDefault="0059403F" w:rsidP="0059403F">
      <w:pPr>
        <w:numPr>
          <w:ilvl w:val="0"/>
          <w:numId w:val="18"/>
        </w:numPr>
        <w:tabs>
          <w:tab w:val="clear" w:pos="360"/>
          <w:tab w:val="num" w:pos="400"/>
        </w:tabs>
        <w:spacing w:before="120" w:after="0" w:line="240" w:lineRule="auto"/>
        <w:ind w:left="397" w:hanging="357"/>
        <w:jc w:val="both"/>
        <w:rPr>
          <w:rFonts w:ascii="Times New Roman" w:hAnsi="Times New Roman"/>
          <w:color w:val="000000"/>
          <w:lang w:eastAsia="pl-PL"/>
        </w:rPr>
      </w:pPr>
      <w:r w:rsidRPr="006018F2">
        <w:rPr>
          <w:rFonts w:ascii="Times New Roman" w:hAnsi="Times New Roman"/>
          <w:color w:val="000000"/>
          <w:lang w:eastAsia="pl-PL"/>
        </w:rPr>
        <w:t>W celu zapewnienia racjonalnego zarządzania środkami uruchomionymi z rezerwy celowej, dysponent części budżetowej jest uprawniony do realizowania płatności na rzecz beneficjentów, które:</w:t>
      </w:r>
    </w:p>
    <w:p w:rsidR="0059403F" w:rsidRPr="006018F2" w:rsidRDefault="0059403F" w:rsidP="0059403F">
      <w:pPr>
        <w:numPr>
          <w:ilvl w:val="0"/>
          <w:numId w:val="5"/>
        </w:numPr>
        <w:tabs>
          <w:tab w:val="num" w:pos="800"/>
        </w:tabs>
        <w:autoSpaceDE w:val="0"/>
        <w:autoSpaceDN w:val="0"/>
        <w:adjustRightInd w:val="0"/>
        <w:spacing w:after="60" w:line="240" w:lineRule="auto"/>
        <w:ind w:left="800"/>
        <w:jc w:val="both"/>
        <w:rPr>
          <w:rFonts w:ascii="Times New Roman" w:hAnsi="Times New Roman"/>
          <w:color w:val="000000"/>
          <w:lang w:eastAsia="pl-PL"/>
        </w:rPr>
      </w:pPr>
      <w:r w:rsidRPr="006018F2">
        <w:rPr>
          <w:rFonts w:ascii="Times New Roman" w:hAnsi="Times New Roman"/>
          <w:color w:val="000000"/>
          <w:lang w:eastAsia="pl-PL"/>
        </w:rPr>
        <w:t>są zgodne z treścią decyzji Ministra Finansów o uruchomieniu środków z rezerwy celowej do części budżetowej,</w:t>
      </w:r>
    </w:p>
    <w:p w:rsidR="0059403F" w:rsidRPr="006018F2" w:rsidRDefault="0059403F" w:rsidP="0059403F">
      <w:pPr>
        <w:numPr>
          <w:ilvl w:val="0"/>
          <w:numId w:val="5"/>
        </w:numPr>
        <w:tabs>
          <w:tab w:val="num" w:pos="800"/>
        </w:tabs>
        <w:autoSpaceDE w:val="0"/>
        <w:autoSpaceDN w:val="0"/>
        <w:adjustRightInd w:val="0"/>
        <w:spacing w:after="60" w:line="240" w:lineRule="auto"/>
        <w:ind w:left="800"/>
        <w:jc w:val="both"/>
        <w:rPr>
          <w:rFonts w:ascii="Times New Roman" w:hAnsi="Times New Roman"/>
          <w:color w:val="000000"/>
          <w:lang w:eastAsia="pl-PL"/>
        </w:rPr>
      </w:pPr>
      <w:r w:rsidRPr="006018F2">
        <w:rPr>
          <w:rFonts w:ascii="Times New Roman" w:hAnsi="Times New Roman"/>
          <w:color w:val="000000"/>
          <w:lang w:eastAsia="pl-PL"/>
        </w:rPr>
        <w:t>są zgodne z klasyfikacją budżetową wskazaną w ww. decyzji Ministra Finansów,</w:t>
      </w:r>
    </w:p>
    <w:p w:rsidR="0059403F" w:rsidRPr="006018F2" w:rsidRDefault="0059403F" w:rsidP="0059403F">
      <w:pPr>
        <w:numPr>
          <w:ilvl w:val="0"/>
          <w:numId w:val="5"/>
        </w:numPr>
        <w:tabs>
          <w:tab w:val="num" w:pos="800"/>
        </w:tabs>
        <w:autoSpaceDE w:val="0"/>
        <w:autoSpaceDN w:val="0"/>
        <w:adjustRightInd w:val="0"/>
        <w:spacing w:after="60" w:line="240" w:lineRule="auto"/>
        <w:ind w:left="800"/>
        <w:jc w:val="both"/>
        <w:rPr>
          <w:rFonts w:ascii="Times New Roman" w:hAnsi="Times New Roman"/>
          <w:color w:val="000000"/>
          <w:lang w:eastAsia="pl-PL"/>
        </w:rPr>
      </w:pPr>
      <w:r w:rsidRPr="006018F2">
        <w:rPr>
          <w:rFonts w:ascii="Times New Roman" w:hAnsi="Times New Roman"/>
          <w:color w:val="000000"/>
          <w:lang w:eastAsia="pl-PL"/>
        </w:rPr>
        <w:t xml:space="preserve">zachowują przeznaczenie środków wskazane w </w:t>
      </w:r>
      <w:r>
        <w:rPr>
          <w:rFonts w:ascii="Times New Roman" w:hAnsi="Times New Roman"/>
          <w:color w:val="000000"/>
          <w:lang w:eastAsia="pl-PL"/>
        </w:rPr>
        <w:t xml:space="preserve">ww. </w:t>
      </w:r>
      <w:r w:rsidRPr="006018F2">
        <w:rPr>
          <w:rFonts w:ascii="Times New Roman" w:hAnsi="Times New Roman"/>
          <w:color w:val="000000"/>
          <w:lang w:eastAsia="pl-PL"/>
        </w:rPr>
        <w:t>decyzji Ministra Finansów</w:t>
      </w:r>
      <w:r>
        <w:rPr>
          <w:rFonts w:ascii="Times New Roman" w:hAnsi="Times New Roman"/>
          <w:color w:val="000000"/>
          <w:lang w:eastAsia="pl-PL"/>
        </w:rPr>
        <w:t>.</w:t>
      </w:r>
    </w:p>
    <w:p w:rsidR="0059403F" w:rsidRPr="006018F2" w:rsidRDefault="0059403F" w:rsidP="0059403F">
      <w:pPr>
        <w:numPr>
          <w:ilvl w:val="0"/>
          <w:numId w:val="18"/>
        </w:numPr>
        <w:tabs>
          <w:tab w:val="clear" w:pos="360"/>
          <w:tab w:val="num" w:pos="400"/>
        </w:tabs>
        <w:spacing w:before="120" w:after="0" w:line="240" w:lineRule="auto"/>
        <w:ind w:left="397" w:hanging="357"/>
        <w:jc w:val="both"/>
        <w:rPr>
          <w:rFonts w:ascii="Times New Roman" w:hAnsi="Times New Roman"/>
          <w:color w:val="000000"/>
          <w:lang w:eastAsia="pl-PL"/>
        </w:rPr>
      </w:pPr>
      <w:r w:rsidRPr="006018F2">
        <w:rPr>
          <w:rFonts w:ascii="Times New Roman" w:hAnsi="Times New Roman"/>
          <w:color w:val="000000"/>
          <w:lang w:eastAsia="pl-PL"/>
        </w:rPr>
        <w:t xml:space="preserve">Za właściwe wykorzystanie środków odpowiedzialni są dysponenci części budżetowych, którzy są zobowiązani do kontroli wykorzystania środków na każdym etapie realizacji programu/projektu, a także inne podmioty systemu wdrażania, którym powierzone zostały środki na realizację projektów lub działań na podstawie odrębnych umów. </w:t>
      </w:r>
    </w:p>
    <w:p w:rsidR="0059403F" w:rsidRPr="006018F2" w:rsidRDefault="0059403F" w:rsidP="0059403F">
      <w:pPr>
        <w:numPr>
          <w:ilvl w:val="0"/>
          <w:numId w:val="18"/>
        </w:numPr>
        <w:tabs>
          <w:tab w:val="clear" w:pos="360"/>
          <w:tab w:val="num" w:pos="400"/>
        </w:tabs>
        <w:spacing w:before="120" w:after="0" w:line="240" w:lineRule="auto"/>
        <w:ind w:left="397" w:hanging="357"/>
        <w:jc w:val="both"/>
        <w:rPr>
          <w:rFonts w:ascii="Times New Roman" w:hAnsi="Times New Roman"/>
          <w:color w:val="000000"/>
          <w:lang w:eastAsia="pl-PL"/>
        </w:rPr>
      </w:pPr>
      <w:r w:rsidRPr="006018F2">
        <w:rPr>
          <w:rFonts w:ascii="Times New Roman" w:hAnsi="Times New Roman"/>
          <w:color w:val="000000"/>
          <w:lang w:eastAsia="pl-PL"/>
        </w:rPr>
        <w:t>Środki z rezerwy celowej powinny być wydatkowane w sposób celowy i oszczędny</w:t>
      </w:r>
      <w:r>
        <w:rPr>
          <w:rFonts w:ascii="Times New Roman" w:hAnsi="Times New Roman"/>
          <w:color w:val="000000"/>
          <w:lang w:eastAsia="pl-PL"/>
        </w:rPr>
        <w:t>,</w:t>
      </w:r>
      <w:r w:rsidRPr="006018F2">
        <w:rPr>
          <w:rFonts w:ascii="Times New Roman" w:hAnsi="Times New Roman"/>
          <w:color w:val="000000"/>
          <w:lang w:eastAsia="pl-PL"/>
        </w:rPr>
        <w:t xml:space="preserve"> z zachowaniem zasady uzyskiwania najlepszych efektów z danych nakładów.</w:t>
      </w:r>
    </w:p>
    <w:p w:rsidR="0059403F" w:rsidRDefault="0059403F" w:rsidP="0059403F">
      <w:pPr>
        <w:numPr>
          <w:ilvl w:val="0"/>
          <w:numId w:val="18"/>
        </w:numPr>
        <w:tabs>
          <w:tab w:val="clear" w:pos="360"/>
          <w:tab w:val="num" w:pos="400"/>
        </w:tabs>
        <w:spacing w:before="120" w:after="0" w:line="240" w:lineRule="auto"/>
        <w:ind w:left="397" w:hanging="357"/>
        <w:jc w:val="both"/>
        <w:rPr>
          <w:rFonts w:ascii="Times New Roman" w:hAnsi="Times New Roman"/>
          <w:color w:val="000000"/>
          <w:lang w:eastAsia="pl-PL"/>
        </w:rPr>
      </w:pPr>
      <w:r w:rsidRPr="006018F2">
        <w:rPr>
          <w:rFonts w:ascii="Times New Roman" w:hAnsi="Times New Roman"/>
          <w:color w:val="000000"/>
          <w:lang w:eastAsia="pl-PL"/>
        </w:rPr>
        <w:t xml:space="preserve">Wniosek dysponenta </w:t>
      </w:r>
      <w:r>
        <w:rPr>
          <w:rFonts w:ascii="Times New Roman" w:hAnsi="Times New Roman"/>
          <w:color w:val="000000"/>
          <w:lang w:eastAsia="pl-PL"/>
        </w:rPr>
        <w:t xml:space="preserve">części budżetowej </w:t>
      </w:r>
      <w:r w:rsidRPr="006018F2">
        <w:rPr>
          <w:rFonts w:ascii="Times New Roman" w:hAnsi="Times New Roman"/>
          <w:color w:val="000000"/>
          <w:lang w:eastAsia="pl-PL"/>
        </w:rPr>
        <w:t xml:space="preserve">o zmianę/anulowanie decyzji Ministra Finansów jest przekazywany przez MIiR do MF. Dysponent przekazuje ww. wniosek do MIiR najpóźniej do dnia </w:t>
      </w:r>
      <w:r>
        <w:rPr>
          <w:rFonts w:ascii="Times New Roman" w:hAnsi="Times New Roman"/>
          <w:b/>
          <w:color w:val="000000"/>
          <w:lang w:eastAsia="pl-PL"/>
        </w:rPr>
        <w:t>24</w:t>
      </w:r>
      <w:r w:rsidRPr="006018F2">
        <w:rPr>
          <w:rFonts w:ascii="Times New Roman" w:hAnsi="Times New Roman"/>
          <w:b/>
          <w:color w:val="000000"/>
          <w:lang w:eastAsia="pl-PL"/>
        </w:rPr>
        <w:t xml:space="preserve"> listopada danego roku budżetowego</w:t>
      </w:r>
      <w:r w:rsidRPr="006018F2">
        <w:rPr>
          <w:rFonts w:ascii="Times New Roman" w:hAnsi="Times New Roman"/>
          <w:color w:val="000000"/>
          <w:lang w:eastAsia="pl-PL"/>
        </w:rPr>
        <w:t xml:space="preserve">, a MIiR do MF (informując dysponenta) do dnia </w:t>
      </w:r>
      <w:r>
        <w:rPr>
          <w:rFonts w:ascii="Times New Roman" w:hAnsi="Times New Roman"/>
          <w:b/>
          <w:color w:val="000000"/>
          <w:lang w:eastAsia="pl-PL"/>
        </w:rPr>
        <w:t>8</w:t>
      </w:r>
      <w:r w:rsidRPr="006018F2">
        <w:rPr>
          <w:rFonts w:ascii="Times New Roman" w:hAnsi="Times New Roman"/>
          <w:b/>
          <w:color w:val="000000"/>
          <w:lang w:eastAsia="pl-PL"/>
        </w:rPr>
        <w:t xml:space="preserve"> grudnia danego roku budżetowego.</w:t>
      </w:r>
      <w:r w:rsidRPr="006018F2">
        <w:rPr>
          <w:rFonts w:ascii="Times New Roman" w:hAnsi="Times New Roman"/>
          <w:color w:val="000000"/>
          <w:lang w:eastAsia="pl-PL"/>
        </w:rPr>
        <w:t xml:space="preserve"> W przypadku RPO przed przekazaniem wniosku do MIiR wniosek zostaje przekazany do akceptacji właściwej IZ RPO</w:t>
      </w:r>
      <w:r>
        <w:rPr>
          <w:rFonts w:ascii="Times New Roman" w:hAnsi="Times New Roman"/>
          <w:color w:val="000000"/>
          <w:lang w:eastAsia="pl-PL"/>
        </w:rPr>
        <w:t>,</w:t>
      </w:r>
      <w:r w:rsidRPr="006018F2">
        <w:rPr>
          <w:rFonts w:ascii="Times New Roman" w:hAnsi="Times New Roman"/>
          <w:color w:val="000000"/>
          <w:lang w:eastAsia="pl-PL"/>
        </w:rPr>
        <w:t xml:space="preserve"> z uwzględnieniem obowiązku przekazania wniosku do MIiR do dnia </w:t>
      </w:r>
      <w:r>
        <w:rPr>
          <w:rFonts w:ascii="Times New Roman" w:hAnsi="Times New Roman"/>
          <w:b/>
          <w:color w:val="000000"/>
          <w:lang w:eastAsia="pl-PL"/>
        </w:rPr>
        <w:t>24 </w:t>
      </w:r>
      <w:r w:rsidRPr="006018F2">
        <w:rPr>
          <w:rFonts w:ascii="Times New Roman" w:hAnsi="Times New Roman"/>
          <w:b/>
          <w:color w:val="000000"/>
          <w:lang w:eastAsia="pl-PL"/>
        </w:rPr>
        <w:t xml:space="preserve">listopada danego roku budżetowego. </w:t>
      </w:r>
      <w:r w:rsidRPr="006018F2">
        <w:rPr>
          <w:rFonts w:ascii="Times New Roman" w:hAnsi="Times New Roman"/>
          <w:color w:val="000000"/>
          <w:lang w:eastAsia="pl-PL"/>
        </w:rPr>
        <w:t>Wniosek dysponenta części budżetowej o zmianę/anulowanie decyzji MF jest przekazywany do MIiR w formie pisma dysponenta w dwóch egzemplarzach, z</w:t>
      </w:r>
      <w:r>
        <w:rPr>
          <w:rFonts w:ascii="Times New Roman" w:hAnsi="Times New Roman"/>
          <w:color w:val="000000"/>
          <w:lang w:eastAsia="pl-PL"/>
        </w:rPr>
        <w:t> </w:t>
      </w:r>
      <w:r w:rsidRPr="006018F2">
        <w:rPr>
          <w:rFonts w:ascii="Times New Roman" w:hAnsi="Times New Roman"/>
          <w:color w:val="000000"/>
          <w:lang w:eastAsia="pl-PL"/>
        </w:rPr>
        <w:t xml:space="preserve">wyszczególnieniem danych z obowiązującej decyzji, danych po dokonaniu proponowanej </w:t>
      </w:r>
      <w:r w:rsidRPr="006018F2">
        <w:rPr>
          <w:rFonts w:ascii="Times New Roman" w:hAnsi="Times New Roman"/>
          <w:lang w:eastAsia="pl-PL"/>
        </w:rPr>
        <w:t>zmiany oraz różnicy o jaką ma nastąpić zmiana decyzji</w:t>
      </w:r>
      <w:r w:rsidRPr="006018F2">
        <w:rPr>
          <w:rFonts w:ascii="Times New Roman" w:hAnsi="Times New Roman"/>
          <w:color w:val="000000"/>
          <w:lang w:eastAsia="pl-PL"/>
        </w:rPr>
        <w:t>. Jeżeli następuje również zmiana zakresu rzeczowego należy wymienić te zmiany w piśmie wraz z podaniem odpowiedniego uzasadnienia.</w:t>
      </w:r>
    </w:p>
    <w:p w:rsidR="0059403F" w:rsidRPr="006018F2" w:rsidRDefault="0059403F" w:rsidP="0059403F">
      <w:pPr>
        <w:numPr>
          <w:ilvl w:val="0"/>
          <w:numId w:val="18"/>
        </w:numPr>
        <w:tabs>
          <w:tab w:val="clear" w:pos="360"/>
          <w:tab w:val="num" w:pos="400"/>
        </w:tabs>
        <w:spacing w:before="120" w:after="0" w:line="240" w:lineRule="auto"/>
        <w:ind w:left="397" w:hanging="357"/>
        <w:jc w:val="both"/>
        <w:rPr>
          <w:rFonts w:ascii="Times New Roman" w:hAnsi="Times New Roman"/>
          <w:color w:val="000000"/>
          <w:lang w:eastAsia="pl-PL"/>
        </w:rPr>
      </w:pPr>
      <w:r>
        <w:rPr>
          <w:rFonts w:ascii="Times New Roman" w:hAnsi="Times New Roman"/>
          <w:color w:val="000000"/>
          <w:lang w:eastAsia="pl-PL"/>
        </w:rPr>
        <w:t xml:space="preserve">W przypadku zidentyfikowania przez dysponenta części nadmiaru posiadanych środków w ramach środków uruchomionych z rezerwy celowej, dysponent części po dniu 24 listopada danego roku, nie występuje o zmianę/anulowanie decyzji Ministra Finansów lecz dokonuje blokady środków uruchomionych z rezerwy celowej na podstawie art. 177 ust. 3 pkt 2 w związku z art. 177 ust. 1 pkt 3 ustawy o finansach publicznych.  </w:t>
      </w:r>
    </w:p>
    <w:p w:rsidR="0059403F" w:rsidRPr="00273E2C" w:rsidRDefault="0059403F" w:rsidP="0059403F">
      <w:pPr>
        <w:pStyle w:val="Akapitzlist"/>
        <w:numPr>
          <w:ilvl w:val="0"/>
          <w:numId w:val="18"/>
        </w:numPr>
        <w:spacing w:before="120" w:after="0" w:line="240" w:lineRule="auto"/>
        <w:ind w:left="357" w:hanging="357"/>
        <w:jc w:val="both"/>
        <w:rPr>
          <w:rFonts w:ascii="Times New Roman" w:eastAsia="Times New Roman" w:hAnsi="Times New Roman"/>
          <w:lang w:eastAsia="pl-PL"/>
        </w:rPr>
      </w:pPr>
      <w:r>
        <w:rPr>
          <w:rFonts w:ascii="Times New Roman" w:hAnsi="Times New Roman"/>
          <w:color w:val="000000"/>
          <w:lang w:eastAsia="pl-PL"/>
        </w:rPr>
        <w:t xml:space="preserve">Wniosek o zmianę decyzji MF </w:t>
      </w:r>
      <w:r w:rsidRPr="00273E2C">
        <w:rPr>
          <w:rFonts w:ascii="Times New Roman" w:hAnsi="Times New Roman"/>
          <w:color w:val="000000"/>
          <w:lang w:eastAsia="pl-PL"/>
        </w:rPr>
        <w:t>sporządzon</w:t>
      </w:r>
      <w:r>
        <w:rPr>
          <w:rFonts w:ascii="Times New Roman" w:hAnsi="Times New Roman"/>
          <w:color w:val="000000"/>
          <w:lang w:eastAsia="pl-PL"/>
        </w:rPr>
        <w:t>y</w:t>
      </w:r>
      <w:r w:rsidRPr="00273E2C">
        <w:rPr>
          <w:rFonts w:ascii="Times New Roman" w:hAnsi="Times New Roman"/>
          <w:color w:val="000000"/>
          <w:lang w:eastAsia="pl-PL"/>
        </w:rPr>
        <w:t xml:space="preserve"> w wersji papierowej </w:t>
      </w:r>
      <w:r>
        <w:rPr>
          <w:rFonts w:ascii="Times New Roman" w:hAnsi="Times New Roman"/>
          <w:color w:val="000000"/>
          <w:lang w:eastAsia="pl-PL"/>
        </w:rPr>
        <w:t>powinien</w:t>
      </w:r>
      <w:r w:rsidRPr="00273E2C">
        <w:rPr>
          <w:rFonts w:ascii="Times New Roman" w:hAnsi="Times New Roman"/>
          <w:color w:val="000000"/>
          <w:lang w:eastAsia="pl-PL"/>
        </w:rPr>
        <w:t xml:space="preserve"> być zgodn</w:t>
      </w:r>
      <w:r>
        <w:rPr>
          <w:rFonts w:ascii="Times New Roman" w:hAnsi="Times New Roman"/>
          <w:color w:val="000000"/>
          <w:lang w:eastAsia="pl-PL"/>
        </w:rPr>
        <w:t>y</w:t>
      </w:r>
      <w:r w:rsidRPr="00273E2C">
        <w:rPr>
          <w:rFonts w:ascii="Times New Roman" w:hAnsi="Times New Roman"/>
          <w:color w:val="000000"/>
          <w:lang w:eastAsia="pl-PL"/>
        </w:rPr>
        <w:t xml:space="preserve"> z danymi zamieszczanymi w Informatycznym Systemie Obsługi Budżetu Państwa „TREZOR” i </w:t>
      </w:r>
      <w:r>
        <w:rPr>
          <w:rFonts w:ascii="Times New Roman" w:hAnsi="Times New Roman"/>
          <w:color w:val="000000"/>
          <w:lang w:eastAsia="pl-PL"/>
        </w:rPr>
        <w:t>powinien</w:t>
      </w:r>
      <w:r w:rsidRPr="00273E2C">
        <w:rPr>
          <w:rFonts w:ascii="Times New Roman" w:hAnsi="Times New Roman"/>
          <w:color w:val="000000"/>
          <w:lang w:eastAsia="pl-PL"/>
        </w:rPr>
        <w:t xml:space="preserve"> zawierać następujące</w:t>
      </w:r>
      <w:r w:rsidRPr="00273E2C">
        <w:rPr>
          <w:rFonts w:ascii="Times New Roman" w:eastAsia="Times New Roman" w:hAnsi="Times New Roman"/>
          <w:lang w:eastAsia="pl-PL"/>
        </w:rPr>
        <w:t xml:space="preserve"> informacje:</w:t>
      </w:r>
    </w:p>
    <w:p w:rsidR="0059403F" w:rsidRPr="00273E2C" w:rsidRDefault="0059403F" w:rsidP="0059403F">
      <w:pPr>
        <w:pStyle w:val="Akapitzlist"/>
        <w:spacing w:after="0" w:line="240" w:lineRule="auto"/>
        <w:ind w:left="360"/>
        <w:jc w:val="both"/>
        <w:rPr>
          <w:rFonts w:ascii="Times New Roman" w:eastAsia="Times New Roman" w:hAnsi="Times New Roman"/>
          <w:lang w:eastAsia="pl-PL"/>
        </w:rPr>
      </w:pPr>
    </w:p>
    <w:tbl>
      <w:tblPr>
        <w:tblW w:w="0" w:type="auto"/>
        <w:tblInd w:w="720" w:type="dxa"/>
        <w:tblCellMar>
          <w:left w:w="0" w:type="dxa"/>
          <w:right w:w="0" w:type="dxa"/>
        </w:tblCellMar>
        <w:tblLook w:val="04A0" w:firstRow="1" w:lastRow="0" w:firstColumn="1" w:lastColumn="0" w:noHBand="0" w:noVBand="1"/>
      </w:tblPr>
      <w:tblGrid>
        <w:gridCol w:w="1316"/>
        <w:gridCol w:w="1316"/>
        <w:gridCol w:w="1316"/>
        <w:gridCol w:w="1316"/>
        <w:gridCol w:w="1316"/>
        <w:gridCol w:w="1316"/>
        <w:gridCol w:w="1316"/>
      </w:tblGrid>
      <w:tr w:rsidR="0059403F" w:rsidRPr="00273E2C" w:rsidTr="00EF0BFF">
        <w:tc>
          <w:tcPr>
            <w:tcW w:w="1316"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59403F" w:rsidRPr="00273E2C" w:rsidRDefault="0059403F" w:rsidP="00EF0BFF">
            <w:pPr>
              <w:spacing w:after="0" w:line="240" w:lineRule="auto"/>
              <w:jc w:val="both"/>
              <w:rPr>
                <w:rFonts w:ascii="Times New Roman" w:eastAsia="Times New Roman" w:hAnsi="Times New Roman"/>
                <w:sz w:val="24"/>
                <w:szCs w:val="24"/>
                <w:lang w:eastAsia="pl-PL"/>
              </w:rPr>
            </w:pPr>
            <w:r w:rsidRPr="00273E2C">
              <w:rPr>
                <w:rFonts w:ascii="Times New Roman" w:eastAsia="Times New Roman" w:hAnsi="Times New Roman"/>
                <w:lang w:eastAsia="pl-PL"/>
              </w:rPr>
              <w:t>Dział</w:t>
            </w:r>
          </w:p>
        </w:tc>
        <w:tc>
          <w:tcPr>
            <w:tcW w:w="1316"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rsidR="0059403F" w:rsidRPr="00273E2C" w:rsidRDefault="0059403F" w:rsidP="00EF0BFF">
            <w:pPr>
              <w:spacing w:after="0" w:line="240" w:lineRule="auto"/>
              <w:jc w:val="both"/>
              <w:rPr>
                <w:rFonts w:ascii="Times New Roman" w:eastAsia="Times New Roman" w:hAnsi="Times New Roman"/>
                <w:sz w:val="24"/>
                <w:szCs w:val="24"/>
                <w:lang w:eastAsia="pl-PL"/>
              </w:rPr>
            </w:pPr>
            <w:r w:rsidRPr="00273E2C">
              <w:rPr>
                <w:rFonts w:ascii="Times New Roman" w:eastAsia="Times New Roman" w:hAnsi="Times New Roman"/>
                <w:lang w:eastAsia="pl-PL"/>
              </w:rPr>
              <w:t>Rozdział</w:t>
            </w:r>
          </w:p>
        </w:tc>
        <w:tc>
          <w:tcPr>
            <w:tcW w:w="1316"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rsidR="0059403F" w:rsidRPr="00273E2C" w:rsidRDefault="0059403F" w:rsidP="00EF0BFF">
            <w:pPr>
              <w:spacing w:after="0" w:line="240" w:lineRule="auto"/>
              <w:jc w:val="both"/>
              <w:rPr>
                <w:rFonts w:ascii="Times New Roman" w:eastAsia="Times New Roman" w:hAnsi="Times New Roman"/>
                <w:sz w:val="24"/>
                <w:szCs w:val="24"/>
                <w:lang w:eastAsia="pl-PL"/>
              </w:rPr>
            </w:pPr>
            <w:r w:rsidRPr="00273E2C">
              <w:rPr>
                <w:rFonts w:ascii="Times New Roman" w:eastAsia="Times New Roman" w:hAnsi="Times New Roman"/>
                <w:lang w:eastAsia="pl-PL"/>
              </w:rPr>
              <w:t>Paragraf</w:t>
            </w:r>
          </w:p>
        </w:tc>
        <w:tc>
          <w:tcPr>
            <w:tcW w:w="1316"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rsidR="0059403F" w:rsidRPr="00273E2C" w:rsidRDefault="0059403F" w:rsidP="00EF0BFF">
            <w:pPr>
              <w:spacing w:after="0" w:line="240" w:lineRule="auto"/>
              <w:jc w:val="both"/>
              <w:rPr>
                <w:rFonts w:ascii="Times New Roman" w:eastAsia="Times New Roman" w:hAnsi="Times New Roman"/>
                <w:sz w:val="24"/>
                <w:szCs w:val="24"/>
                <w:lang w:eastAsia="pl-PL"/>
              </w:rPr>
            </w:pPr>
            <w:r w:rsidRPr="00273E2C">
              <w:rPr>
                <w:rFonts w:ascii="Times New Roman" w:eastAsia="Times New Roman" w:hAnsi="Times New Roman"/>
                <w:lang w:eastAsia="pl-PL"/>
              </w:rPr>
              <w:t>Kwota decyzji*</w:t>
            </w:r>
          </w:p>
        </w:tc>
        <w:tc>
          <w:tcPr>
            <w:tcW w:w="1316"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rsidR="0059403F" w:rsidRPr="00273E2C" w:rsidRDefault="0059403F" w:rsidP="00EF0BFF">
            <w:pPr>
              <w:spacing w:after="0" w:line="240" w:lineRule="auto"/>
              <w:jc w:val="both"/>
              <w:rPr>
                <w:rFonts w:ascii="Times New Roman" w:eastAsia="Times New Roman" w:hAnsi="Times New Roman"/>
                <w:sz w:val="24"/>
                <w:szCs w:val="24"/>
                <w:lang w:eastAsia="pl-PL"/>
              </w:rPr>
            </w:pPr>
            <w:r w:rsidRPr="00273E2C">
              <w:rPr>
                <w:rFonts w:ascii="Times New Roman" w:eastAsia="Times New Roman" w:hAnsi="Times New Roman"/>
                <w:lang w:eastAsia="pl-PL"/>
              </w:rPr>
              <w:t>Kwota zmian (+)</w:t>
            </w:r>
          </w:p>
        </w:tc>
        <w:tc>
          <w:tcPr>
            <w:tcW w:w="1316"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rsidR="0059403F" w:rsidRPr="00273E2C" w:rsidRDefault="0059403F" w:rsidP="00EF0BFF">
            <w:pPr>
              <w:spacing w:after="0" w:line="240" w:lineRule="auto"/>
              <w:jc w:val="both"/>
              <w:rPr>
                <w:rFonts w:ascii="Times New Roman" w:eastAsia="Times New Roman" w:hAnsi="Times New Roman"/>
                <w:sz w:val="24"/>
                <w:szCs w:val="24"/>
                <w:lang w:eastAsia="pl-PL"/>
              </w:rPr>
            </w:pPr>
            <w:r w:rsidRPr="00273E2C">
              <w:rPr>
                <w:rFonts w:ascii="Times New Roman" w:eastAsia="Times New Roman" w:hAnsi="Times New Roman"/>
                <w:lang w:eastAsia="pl-PL"/>
              </w:rPr>
              <w:t>Kwota zmian (-)</w:t>
            </w:r>
          </w:p>
        </w:tc>
        <w:tc>
          <w:tcPr>
            <w:tcW w:w="1316"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rsidR="0059403F" w:rsidRPr="00273E2C" w:rsidRDefault="0059403F" w:rsidP="00EF0BFF">
            <w:pPr>
              <w:spacing w:after="0" w:line="240" w:lineRule="auto"/>
              <w:jc w:val="both"/>
              <w:rPr>
                <w:rFonts w:ascii="Times New Roman" w:eastAsia="Times New Roman" w:hAnsi="Times New Roman"/>
                <w:sz w:val="24"/>
                <w:szCs w:val="24"/>
                <w:lang w:eastAsia="pl-PL"/>
              </w:rPr>
            </w:pPr>
            <w:r w:rsidRPr="00273E2C">
              <w:rPr>
                <w:rFonts w:ascii="Times New Roman" w:eastAsia="Times New Roman" w:hAnsi="Times New Roman"/>
                <w:lang w:eastAsia="pl-PL"/>
              </w:rPr>
              <w:t>Kwota decyzji po zmianach</w:t>
            </w:r>
          </w:p>
        </w:tc>
      </w:tr>
      <w:tr w:rsidR="0059403F" w:rsidRPr="00273E2C" w:rsidTr="00EF0BFF">
        <w:tc>
          <w:tcPr>
            <w:tcW w:w="1316"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59403F" w:rsidRPr="00273E2C" w:rsidRDefault="0059403F" w:rsidP="00EF0BFF">
            <w:pPr>
              <w:spacing w:after="0" w:line="240" w:lineRule="auto"/>
              <w:jc w:val="both"/>
              <w:rPr>
                <w:rFonts w:ascii="Times New Roman" w:eastAsia="Times New Roman" w:hAnsi="Times New Roman"/>
                <w:sz w:val="24"/>
                <w:szCs w:val="24"/>
                <w:lang w:eastAsia="pl-PL"/>
              </w:rPr>
            </w:pPr>
          </w:p>
        </w:tc>
        <w:tc>
          <w:tcPr>
            <w:tcW w:w="1316" w:type="dxa"/>
            <w:tcBorders>
              <w:top w:val="nil"/>
              <w:left w:val="nil"/>
              <w:bottom w:val="single" w:sz="8" w:space="0" w:color="auto"/>
              <w:right w:val="single" w:sz="8" w:space="0" w:color="auto"/>
            </w:tcBorders>
            <w:tcMar>
              <w:top w:w="0" w:type="dxa"/>
              <w:left w:w="108" w:type="dxa"/>
              <w:bottom w:w="0" w:type="dxa"/>
              <w:right w:w="108" w:type="dxa"/>
            </w:tcMar>
          </w:tcPr>
          <w:p w:rsidR="0059403F" w:rsidRPr="00273E2C" w:rsidRDefault="0059403F" w:rsidP="00EF0BFF">
            <w:pPr>
              <w:spacing w:after="0" w:line="240" w:lineRule="auto"/>
              <w:jc w:val="both"/>
              <w:rPr>
                <w:rFonts w:ascii="Times New Roman" w:eastAsia="Times New Roman" w:hAnsi="Times New Roman"/>
                <w:sz w:val="24"/>
                <w:szCs w:val="24"/>
                <w:lang w:eastAsia="pl-PL"/>
              </w:rPr>
            </w:pPr>
          </w:p>
        </w:tc>
        <w:tc>
          <w:tcPr>
            <w:tcW w:w="1316" w:type="dxa"/>
            <w:tcBorders>
              <w:top w:val="nil"/>
              <w:left w:val="nil"/>
              <w:bottom w:val="single" w:sz="8" w:space="0" w:color="auto"/>
              <w:right w:val="single" w:sz="8" w:space="0" w:color="auto"/>
            </w:tcBorders>
            <w:tcMar>
              <w:top w:w="0" w:type="dxa"/>
              <w:left w:w="108" w:type="dxa"/>
              <w:bottom w:w="0" w:type="dxa"/>
              <w:right w:w="108" w:type="dxa"/>
            </w:tcMar>
          </w:tcPr>
          <w:p w:rsidR="0059403F" w:rsidRPr="00273E2C" w:rsidRDefault="0059403F" w:rsidP="00EF0BFF">
            <w:pPr>
              <w:spacing w:after="0" w:line="240" w:lineRule="auto"/>
              <w:jc w:val="both"/>
              <w:rPr>
                <w:rFonts w:ascii="Times New Roman" w:eastAsia="Times New Roman" w:hAnsi="Times New Roman"/>
                <w:sz w:val="24"/>
                <w:szCs w:val="24"/>
                <w:lang w:eastAsia="pl-PL"/>
              </w:rPr>
            </w:pPr>
          </w:p>
        </w:tc>
        <w:tc>
          <w:tcPr>
            <w:tcW w:w="1316" w:type="dxa"/>
            <w:tcBorders>
              <w:top w:val="nil"/>
              <w:left w:val="nil"/>
              <w:bottom w:val="single" w:sz="8" w:space="0" w:color="auto"/>
              <w:right w:val="single" w:sz="8" w:space="0" w:color="auto"/>
            </w:tcBorders>
            <w:tcMar>
              <w:top w:w="0" w:type="dxa"/>
              <w:left w:w="108" w:type="dxa"/>
              <w:bottom w:w="0" w:type="dxa"/>
              <w:right w:w="108" w:type="dxa"/>
            </w:tcMar>
          </w:tcPr>
          <w:p w:rsidR="0059403F" w:rsidRPr="00273E2C" w:rsidRDefault="0059403F" w:rsidP="00EF0BFF">
            <w:pPr>
              <w:spacing w:after="0" w:line="240" w:lineRule="auto"/>
              <w:jc w:val="both"/>
              <w:rPr>
                <w:rFonts w:ascii="Times New Roman" w:eastAsia="Times New Roman" w:hAnsi="Times New Roman"/>
                <w:sz w:val="24"/>
                <w:szCs w:val="24"/>
                <w:lang w:eastAsia="pl-PL"/>
              </w:rPr>
            </w:pPr>
          </w:p>
        </w:tc>
        <w:tc>
          <w:tcPr>
            <w:tcW w:w="1316" w:type="dxa"/>
            <w:tcBorders>
              <w:top w:val="nil"/>
              <w:left w:val="nil"/>
              <w:bottom w:val="single" w:sz="8" w:space="0" w:color="auto"/>
              <w:right w:val="single" w:sz="8" w:space="0" w:color="auto"/>
            </w:tcBorders>
            <w:tcMar>
              <w:top w:w="0" w:type="dxa"/>
              <w:left w:w="108" w:type="dxa"/>
              <w:bottom w:w="0" w:type="dxa"/>
              <w:right w:w="108" w:type="dxa"/>
            </w:tcMar>
          </w:tcPr>
          <w:p w:rsidR="0059403F" w:rsidRPr="00273E2C" w:rsidRDefault="0059403F" w:rsidP="00EF0BFF">
            <w:pPr>
              <w:spacing w:after="0" w:line="240" w:lineRule="auto"/>
              <w:jc w:val="both"/>
              <w:rPr>
                <w:rFonts w:ascii="Times New Roman" w:eastAsia="Times New Roman" w:hAnsi="Times New Roman"/>
                <w:sz w:val="24"/>
                <w:szCs w:val="24"/>
                <w:lang w:eastAsia="pl-PL"/>
              </w:rPr>
            </w:pPr>
          </w:p>
        </w:tc>
        <w:tc>
          <w:tcPr>
            <w:tcW w:w="1316" w:type="dxa"/>
            <w:tcBorders>
              <w:top w:val="nil"/>
              <w:left w:val="nil"/>
              <w:bottom w:val="single" w:sz="8" w:space="0" w:color="auto"/>
              <w:right w:val="single" w:sz="8" w:space="0" w:color="auto"/>
            </w:tcBorders>
            <w:tcMar>
              <w:top w:w="0" w:type="dxa"/>
              <w:left w:w="108" w:type="dxa"/>
              <w:bottom w:w="0" w:type="dxa"/>
              <w:right w:w="108" w:type="dxa"/>
            </w:tcMar>
          </w:tcPr>
          <w:p w:rsidR="0059403F" w:rsidRPr="00273E2C" w:rsidRDefault="0059403F" w:rsidP="00EF0BFF">
            <w:pPr>
              <w:spacing w:after="0" w:line="240" w:lineRule="auto"/>
              <w:jc w:val="both"/>
              <w:rPr>
                <w:rFonts w:ascii="Times New Roman" w:eastAsia="Times New Roman" w:hAnsi="Times New Roman"/>
                <w:sz w:val="24"/>
                <w:szCs w:val="24"/>
                <w:lang w:eastAsia="pl-PL"/>
              </w:rPr>
            </w:pPr>
          </w:p>
        </w:tc>
        <w:tc>
          <w:tcPr>
            <w:tcW w:w="1316" w:type="dxa"/>
            <w:tcBorders>
              <w:top w:val="nil"/>
              <w:left w:val="nil"/>
              <w:bottom w:val="single" w:sz="8" w:space="0" w:color="auto"/>
              <w:right w:val="single" w:sz="8" w:space="0" w:color="auto"/>
            </w:tcBorders>
            <w:tcMar>
              <w:top w:w="0" w:type="dxa"/>
              <w:left w:w="108" w:type="dxa"/>
              <w:bottom w:w="0" w:type="dxa"/>
              <w:right w:w="108" w:type="dxa"/>
            </w:tcMar>
          </w:tcPr>
          <w:p w:rsidR="0059403F" w:rsidRPr="00273E2C" w:rsidRDefault="0059403F" w:rsidP="00EF0BFF">
            <w:pPr>
              <w:spacing w:after="0" w:line="240" w:lineRule="auto"/>
              <w:jc w:val="both"/>
              <w:rPr>
                <w:rFonts w:ascii="Times New Roman" w:eastAsia="Times New Roman" w:hAnsi="Times New Roman"/>
                <w:sz w:val="24"/>
                <w:szCs w:val="24"/>
                <w:lang w:eastAsia="pl-PL"/>
              </w:rPr>
            </w:pPr>
          </w:p>
        </w:tc>
      </w:tr>
      <w:tr w:rsidR="0059403F" w:rsidRPr="00273E2C" w:rsidTr="00EF0BFF">
        <w:tc>
          <w:tcPr>
            <w:tcW w:w="1316"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59403F" w:rsidRPr="00273E2C" w:rsidRDefault="0059403F" w:rsidP="00EF0BFF">
            <w:pPr>
              <w:spacing w:after="0" w:line="240" w:lineRule="auto"/>
              <w:jc w:val="both"/>
              <w:rPr>
                <w:rFonts w:ascii="Times New Roman" w:eastAsia="Times New Roman" w:hAnsi="Times New Roman"/>
                <w:sz w:val="24"/>
                <w:szCs w:val="24"/>
                <w:lang w:eastAsia="pl-PL"/>
              </w:rPr>
            </w:pPr>
          </w:p>
        </w:tc>
        <w:tc>
          <w:tcPr>
            <w:tcW w:w="1316" w:type="dxa"/>
            <w:tcBorders>
              <w:top w:val="nil"/>
              <w:left w:val="nil"/>
              <w:bottom w:val="single" w:sz="8" w:space="0" w:color="auto"/>
              <w:right w:val="single" w:sz="8" w:space="0" w:color="auto"/>
            </w:tcBorders>
            <w:tcMar>
              <w:top w:w="0" w:type="dxa"/>
              <w:left w:w="108" w:type="dxa"/>
              <w:bottom w:w="0" w:type="dxa"/>
              <w:right w:w="108" w:type="dxa"/>
            </w:tcMar>
          </w:tcPr>
          <w:p w:rsidR="0059403F" w:rsidRPr="00273E2C" w:rsidRDefault="0059403F" w:rsidP="00EF0BFF">
            <w:pPr>
              <w:spacing w:after="0" w:line="240" w:lineRule="auto"/>
              <w:jc w:val="both"/>
              <w:rPr>
                <w:rFonts w:ascii="Times New Roman" w:eastAsia="Times New Roman" w:hAnsi="Times New Roman"/>
                <w:sz w:val="24"/>
                <w:szCs w:val="24"/>
                <w:lang w:eastAsia="pl-PL"/>
              </w:rPr>
            </w:pPr>
          </w:p>
        </w:tc>
        <w:tc>
          <w:tcPr>
            <w:tcW w:w="1316" w:type="dxa"/>
            <w:tcBorders>
              <w:top w:val="nil"/>
              <w:left w:val="nil"/>
              <w:bottom w:val="single" w:sz="8" w:space="0" w:color="auto"/>
              <w:right w:val="single" w:sz="8" w:space="0" w:color="auto"/>
            </w:tcBorders>
            <w:tcMar>
              <w:top w:w="0" w:type="dxa"/>
              <w:left w:w="108" w:type="dxa"/>
              <w:bottom w:w="0" w:type="dxa"/>
              <w:right w:w="108" w:type="dxa"/>
            </w:tcMar>
          </w:tcPr>
          <w:p w:rsidR="0059403F" w:rsidRPr="00273E2C" w:rsidRDefault="0059403F" w:rsidP="00EF0BFF">
            <w:pPr>
              <w:spacing w:after="0" w:line="240" w:lineRule="auto"/>
              <w:jc w:val="both"/>
              <w:rPr>
                <w:rFonts w:ascii="Times New Roman" w:eastAsia="Times New Roman" w:hAnsi="Times New Roman"/>
                <w:sz w:val="24"/>
                <w:szCs w:val="24"/>
                <w:lang w:eastAsia="pl-PL"/>
              </w:rPr>
            </w:pPr>
          </w:p>
        </w:tc>
        <w:tc>
          <w:tcPr>
            <w:tcW w:w="1316" w:type="dxa"/>
            <w:tcBorders>
              <w:top w:val="nil"/>
              <w:left w:val="nil"/>
              <w:bottom w:val="single" w:sz="8" w:space="0" w:color="auto"/>
              <w:right w:val="single" w:sz="8" w:space="0" w:color="auto"/>
            </w:tcBorders>
            <w:tcMar>
              <w:top w:w="0" w:type="dxa"/>
              <w:left w:w="108" w:type="dxa"/>
              <w:bottom w:w="0" w:type="dxa"/>
              <w:right w:w="108" w:type="dxa"/>
            </w:tcMar>
          </w:tcPr>
          <w:p w:rsidR="0059403F" w:rsidRPr="00273E2C" w:rsidRDefault="0059403F" w:rsidP="00EF0BFF">
            <w:pPr>
              <w:spacing w:after="0" w:line="240" w:lineRule="auto"/>
              <w:jc w:val="both"/>
              <w:rPr>
                <w:rFonts w:ascii="Times New Roman" w:eastAsia="Times New Roman" w:hAnsi="Times New Roman"/>
                <w:sz w:val="24"/>
                <w:szCs w:val="24"/>
                <w:lang w:eastAsia="pl-PL"/>
              </w:rPr>
            </w:pPr>
          </w:p>
        </w:tc>
        <w:tc>
          <w:tcPr>
            <w:tcW w:w="1316" w:type="dxa"/>
            <w:tcBorders>
              <w:top w:val="nil"/>
              <w:left w:val="nil"/>
              <w:bottom w:val="single" w:sz="8" w:space="0" w:color="auto"/>
              <w:right w:val="single" w:sz="8" w:space="0" w:color="auto"/>
            </w:tcBorders>
            <w:tcMar>
              <w:top w:w="0" w:type="dxa"/>
              <w:left w:w="108" w:type="dxa"/>
              <w:bottom w:w="0" w:type="dxa"/>
              <w:right w:w="108" w:type="dxa"/>
            </w:tcMar>
          </w:tcPr>
          <w:p w:rsidR="0059403F" w:rsidRPr="00273E2C" w:rsidRDefault="0059403F" w:rsidP="00EF0BFF">
            <w:pPr>
              <w:spacing w:after="0" w:line="240" w:lineRule="auto"/>
              <w:jc w:val="both"/>
              <w:rPr>
                <w:rFonts w:ascii="Times New Roman" w:eastAsia="Times New Roman" w:hAnsi="Times New Roman"/>
                <w:sz w:val="24"/>
                <w:szCs w:val="24"/>
                <w:lang w:eastAsia="pl-PL"/>
              </w:rPr>
            </w:pPr>
          </w:p>
        </w:tc>
        <w:tc>
          <w:tcPr>
            <w:tcW w:w="1316" w:type="dxa"/>
            <w:tcBorders>
              <w:top w:val="nil"/>
              <w:left w:val="nil"/>
              <w:bottom w:val="single" w:sz="8" w:space="0" w:color="auto"/>
              <w:right w:val="single" w:sz="8" w:space="0" w:color="auto"/>
            </w:tcBorders>
            <w:tcMar>
              <w:top w:w="0" w:type="dxa"/>
              <w:left w:w="108" w:type="dxa"/>
              <w:bottom w:w="0" w:type="dxa"/>
              <w:right w:w="108" w:type="dxa"/>
            </w:tcMar>
          </w:tcPr>
          <w:p w:rsidR="0059403F" w:rsidRPr="00273E2C" w:rsidRDefault="0059403F" w:rsidP="00EF0BFF">
            <w:pPr>
              <w:spacing w:after="0" w:line="240" w:lineRule="auto"/>
              <w:jc w:val="both"/>
              <w:rPr>
                <w:rFonts w:ascii="Times New Roman" w:eastAsia="Times New Roman" w:hAnsi="Times New Roman"/>
                <w:sz w:val="24"/>
                <w:szCs w:val="24"/>
                <w:lang w:eastAsia="pl-PL"/>
              </w:rPr>
            </w:pPr>
          </w:p>
        </w:tc>
        <w:tc>
          <w:tcPr>
            <w:tcW w:w="1316" w:type="dxa"/>
            <w:tcBorders>
              <w:top w:val="nil"/>
              <w:left w:val="nil"/>
              <w:bottom w:val="single" w:sz="8" w:space="0" w:color="auto"/>
              <w:right w:val="single" w:sz="8" w:space="0" w:color="auto"/>
            </w:tcBorders>
            <w:tcMar>
              <w:top w:w="0" w:type="dxa"/>
              <w:left w:w="108" w:type="dxa"/>
              <w:bottom w:w="0" w:type="dxa"/>
              <w:right w:w="108" w:type="dxa"/>
            </w:tcMar>
          </w:tcPr>
          <w:p w:rsidR="0059403F" w:rsidRPr="00273E2C" w:rsidRDefault="0059403F" w:rsidP="00EF0BFF">
            <w:pPr>
              <w:spacing w:after="0" w:line="240" w:lineRule="auto"/>
              <w:jc w:val="both"/>
              <w:rPr>
                <w:rFonts w:ascii="Times New Roman" w:eastAsia="Times New Roman" w:hAnsi="Times New Roman"/>
                <w:sz w:val="24"/>
                <w:szCs w:val="24"/>
                <w:lang w:eastAsia="pl-PL"/>
              </w:rPr>
            </w:pPr>
          </w:p>
        </w:tc>
      </w:tr>
    </w:tbl>
    <w:p w:rsidR="0059403F" w:rsidRPr="00273E2C" w:rsidRDefault="0059403F" w:rsidP="0059403F">
      <w:pPr>
        <w:pStyle w:val="Akapitzlist"/>
        <w:spacing w:after="0" w:line="240" w:lineRule="auto"/>
        <w:ind w:left="360"/>
        <w:jc w:val="both"/>
        <w:rPr>
          <w:rFonts w:ascii="Times New Roman" w:eastAsia="Times New Roman" w:hAnsi="Times New Roman"/>
          <w:lang w:eastAsia="pl-PL"/>
        </w:rPr>
      </w:pPr>
      <w:r w:rsidRPr="00273E2C">
        <w:rPr>
          <w:rFonts w:ascii="Times New Roman" w:eastAsia="Times New Roman" w:hAnsi="Times New Roman"/>
          <w:lang w:eastAsia="pl-PL"/>
        </w:rPr>
        <w:t>* kwota powinna uwzględniać wszystkie dotychczasowe zmiany decyzji, jeśli były dokonywane</w:t>
      </w:r>
    </w:p>
    <w:p w:rsidR="0059403F" w:rsidRPr="006018F2" w:rsidRDefault="0059403F" w:rsidP="0059403F">
      <w:pPr>
        <w:numPr>
          <w:ilvl w:val="0"/>
          <w:numId w:val="18"/>
        </w:numPr>
        <w:tabs>
          <w:tab w:val="clear" w:pos="360"/>
          <w:tab w:val="num" w:pos="400"/>
        </w:tabs>
        <w:spacing w:before="120" w:after="0" w:line="240" w:lineRule="auto"/>
        <w:ind w:left="397" w:hanging="357"/>
        <w:jc w:val="both"/>
        <w:rPr>
          <w:rFonts w:ascii="Times New Roman" w:hAnsi="Times New Roman"/>
          <w:color w:val="000000"/>
          <w:lang w:eastAsia="pl-PL"/>
        </w:rPr>
      </w:pPr>
      <w:r w:rsidRPr="006018F2">
        <w:rPr>
          <w:rFonts w:ascii="Times New Roman" w:hAnsi="Times New Roman"/>
          <w:color w:val="000000"/>
        </w:rPr>
        <w:t xml:space="preserve">W przypadku, gdy terminy, o których mowa w pkt </w:t>
      </w:r>
      <w:r>
        <w:rPr>
          <w:rFonts w:ascii="Times New Roman" w:hAnsi="Times New Roman"/>
          <w:color w:val="000000"/>
        </w:rPr>
        <w:t>42</w:t>
      </w:r>
      <w:r w:rsidRPr="006018F2">
        <w:rPr>
          <w:rFonts w:ascii="Times New Roman" w:hAnsi="Times New Roman"/>
          <w:color w:val="000000"/>
        </w:rPr>
        <w:t>, przypadają na dzień wolny od pracy, ostateczny termin na przesyłanie wniosków o zmianę/anulowanie decyzji Ministra Finansów przypada na dzień roboczy następujący po dniu</w:t>
      </w:r>
      <w:r>
        <w:rPr>
          <w:rFonts w:ascii="Times New Roman" w:hAnsi="Times New Roman"/>
          <w:color w:val="000000"/>
        </w:rPr>
        <w:t>, w którym powinno nastąpić przekazanie tych wniosków</w:t>
      </w:r>
      <w:r w:rsidRPr="006018F2">
        <w:rPr>
          <w:rFonts w:ascii="Times New Roman" w:hAnsi="Times New Roman"/>
          <w:color w:val="000000"/>
        </w:rPr>
        <w:t>.</w:t>
      </w:r>
    </w:p>
    <w:p w:rsidR="0059403F" w:rsidRPr="006018F2" w:rsidRDefault="0059403F" w:rsidP="0059403F">
      <w:pPr>
        <w:tabs>
          <w:tab w:val="num" w:pos="400"/>
        </w:tabs>
        <w:spacing w:before="120" w:after="0" w:line="240" w:lineRule="auto"/>
        <w:jc w:val="both"/>
        <w:rPr>
          <w:rFonts w:ascii="Times New Roman" w:hAnsi="Times New Roman"/>
          <w:color w:val="000000"/>
          <w:lang w:eastAsia="pl-PL"/>
        </w:rPr>
      </w:pPr>
    </w:p>
    <w:p w:rsidR="0059403F" w:rsidRPr="006018F2" w:rsidRDefault="0059403F" w:rsidP="0059403F">
      <w:pPr>
        <w:numPr>
          <w:ilvl w:val="0"/>
          <w:numId w:val="11"/>
        </w:numPr>
        <w:tabs>
          <w:tab w:val="left" w:pos="400"/>
        </w:tabs>
        <w:spacing w:after="60" w:line="240" w:lineRule="auto"/>
        <w:ind w:left="400" w:hanging="400"/>
        <w:jc w:val="both"/>
        <w:outlineLvl w:val="0"/>
        <w:rPr>
          <w:rFonts w:ascii="Times New Roman" w:hAnsi="Times New Roman"/>
          <w:b/>
          <w:noProof/>
          <w:color w:val="000000"/>
          <w:lang w:eastAsia="pl-PL"/>
        </w:rPr>
      </w:pPr>
      <w:bookmarkStart w:id="1" w:name="_Toc284338522"/>
      <w:bookmarkStart w:id="2" w:name="_Toc284338728"/>
      <w:bookmarkStart w:id="3" w:name="_Toc284411172"/>
      <w:r w:rsidRPr="006018F2">
        <w:rPr>
          <w:rFonts w:ascii="Times New Roman" w:hAnsi="Times New Roman"/>
          <w:b/>
          <w:noProof/>
          <w:color w:val="000000"/>
          <w:lang w:eastAsia="pl-PL"/>
        </w:rPr>
        <w:t xml:space="preserve">Obowiązki informacyjne </w:t>
      </w:r>
      <w:bookmarkEnd w:id="1"/>
      <w:bookmarkEnd w:id="2"/>
      <w:bookmarkEnd w:id="3"/>
    </w:p>
    <w:p w:rsidR="0059403F" w:rsidRDefault="0059403F" w:rsidP="0059403F">
      <w:pPr>
        <w:numPr>
          <w:ilvl w:val="0"/>
          <w:numId w:val="18"/>
        </w:numPr>
        <w:tabs>
          <w:tab w:val="clear" w:pos="360"/>
          <w:tab w:val="num" w:pos="400"/>
        </w:tabs>
        <w:spacing w:before="120" w:after="0" w:line="240" w:lineRule="auto"/>
        <w:ind w:left="397" w:hanging="357"/>
        <w:jc w:val="both"/>
        <w:rPr>
          <w:rFonts w:ascii="Times New Roman" w:hAnsi="Times New Roman"/>
          <w:color w:val="000000"/>
          <w:lang w:eastAsia="pl-PL"/>
        </w:rPr>
      </w:pPr>
      <w:r w:rsidRPr="006018F2">
        <w:rPr>
          <w:rFonts w:ascii="Times New Roman" w:hAnsi="Times New Roman"/>
          <w:color w:val="000000"/>
          <w:lang w:eastAsia="pl-PL"/>
        </w:rPr>
        <w:t xml:space="preserve">MF przesyła do DBR w MIiR kopie wszystkich wydanych decyzji </w:t>
      </w:r>
      <w:r>
        <w:rPr>
          <w:rFonts w:ascii="Times New Roman" w:hAnsi="Times New Roman"/>
          <w:color w:val="000000"/>
          <w:lang w:eastAsia="pl-PL"/>
        </w:rPr>
        <w:t>w sprawie zmian w budżecie środków europejskich</w:t>
      </w:r>
      <w:r w:rsidRPr="006018F2">
        <w:rPr>
          <w:rFonts w:ascii="Times New Roman" w:hAnsi="Times New Roman"/>
          <w:color w:val="000000"/>
          <w:lang w:eastAsia="pl-PL"/>
        </w:rPr>
        <w:t>, które dotyczą programów objętych Procedurą</w:t>
      </w:r>
      <w:r>
        <w:rPr>
          <w:rFonts w:ascii="Times New Roman" w:hAnsi="Times New Roman"/>
          <w:color w:val="000000"/>
          <w:lang w:eastAsia="pl-PL"/>
        </w:rPr>
        <w:t>. W przy</w:t>
      </w:r>
      <w:r w:rsidR="00591F9E">
        <w:rPr>
          <w:rFonts w:ascii="Times New Roman" w:hAnsi="Times New Roman"/>
          <w:color w:val="000000"/>
          <w:lang w:eastAsia="pl-PL"/>
        </w:rPr>
        <w:t>padku decyzji w sprawie zmian w </w:t>
      </w:r>
      <w:r>
        <w:rPr>
          <w:rFonts w:ascii="Times New Roman" w:hAnsi="Times New Roman"/>
          <w:color w:val="000000"/>
          <w:lang w:eastAsia="pl-PL"/>
        </w:rPr>
        <w:t xml:space="preserve">budżecie państwa, MF przesyła kopie wydanych decyzji do wiadomości MIiR. </w:t>
      </w:r>
      <w:r w:rsidRPr="006018F2">
        <w:rPr>
          <w:rFonts w:ascii="Times New Roman" w:hAnsi="Times New Roman"/>
          <w:color w:val="000000"/>
          <w:lang w:eastAsia="pl-PL"/>
        </w:rPr>
        <w:t xml:space="preserve">Oryginał </w:t>
      </w:r>
      <w:r>
        <w:rPr>
          <w:rFonts w:ascii="Times New Roman" w:hAnsi="Times New Roman"/>
          <w:color w:val="000000"/>
          <w:lang w:eastAsia="pl-PL"/>
        </w:rPr>
        <w:t xml:space="preserve">ww. </w:t>
      </w:r>
      <w:r w:rsidR="00591F9E">
        <w:rPr>
          <w:rFonts w:ascii="Times New Roman" w:hAnsi="Times New Roman"/>
          <w:color w:val="000000"/>
          <w:lang w:eastAsia="pl-PL"/>
        </w:rPr>
        <w:t>decyzji w </w:t>
      </w:r>
      <w:r w:rsidRPr="006018F2">
        <w:rPr>
          <w:rFonts w:ascii="Times New Roman" w:hAnsi="Times New Roman"/>
          <w:color w:val="000000"/>
          <w:lang w:eastAsia="pl-PL"/>
        </w:rPr>
        <w:t>sprawie zmian w budżecie zostaje przesłany przez MF do dysponenta części budżetowej, na rzecz którego zostaną uruchomione środki.</w:t>
      </w:r>
    </w:p>
    <w:p w:rsidR="0059403F" w:rsidRPr="006018F2" w:rsidRDefault="0059403F" w:rsidP="0059403F">
      <w:pPr>
        <w:numPr>
          <w:ilvl w:val="0"/>
          <w:numId w:val="18"/>
        </w:numPr>
        <w:tabs>
          <w:tab w:val="clear" w:pos="360"/>
          <w:tab w:val="num" w:pos="400"/>
        </w:tabs>
        <w:spacing w:before="120" w:after="0" w:line="240" w:lineRule="auto"/>
        <w:ind w:left="397" w:hanging="357"/>
        <w:jc w:val="both"/>
        <w:rPr>
          <w:rFonts w:ascii="Times New Roman" w:hAnsi="Times New Roman"/>
          <w:color w:val="000000"/>
          <w:lang w:eastAsia="pl-PL"/>
        </w:rPr>
      </w:pPr>
      <w:r>
        <w:rPr>
          <w:rFonts w:ascii="Times New Roman" w:hAnsi="Times New Roman"/>
          <w:color w:val="000000"/>
          <w:lang w:eastAsia="pl-PL"/>
        </w:rPr>
        <w:t>MF przesyła do DBR w MIiR kopie wszystkich wydanych decyzji o zapewnieniu finansowania lub dofinansowania, które dotyczą programów objętych Procedurą, natomiast do IZ/KK/IK RPO, kopie decyzji o zapewnieniu finansowania lub dofinansowania dotyczące zarządzanych lub koordynowanych przez nie programów.</w:t>
      </w:r>
    </w:p>
    <w:p w:rsidR="0059403F" w:rsidRPr="006018F2" w:rsidRDefault="0059403F" w:rsidP="0059403F">
      <w:pPr>
        <w:numPr>
          <w:ilvl w:val="0"/>
          <w:numId w:val="18"/>
        </w:numPr>
        <w:tabs>
          <w:tab w:val="clear" w:pos="360"/>
          <w:tab w:val="num" w:pos="400"/>
        </w:tabs>
        <w:spacing w:before="120" w:after="0" w:line="240" w:lineRule="auto"/>
        <w:ind w:left="397" w:hanging="357"/>
        <w:jc w:val="both"/>
        <w:rPr>
          <w:rFonts w:ascii="Times New Roman" w:hAnsi="Times New Roman"/>
          <w:color w:val="000000"/>
          <w:lang w:eastAsia="pl-PL"/>
        </w:rPr>
      </w:pPr>
      <w:r w:rsidRPr="006018F2">
        <w:rPr>
          <w:rFonts w:ascii="Times New Roman" w:hAnsi="Times New Roman"/>
          <w:color w:val="000000"/>
          <w:lang w:eastAsia="pl-PL"/>
        </w:rPr>
        <w:t>Poszczególni dysponenci części budżetowych są zobowiązani do przekazywania właściwym IZ/KK/IK RPO w terminie 15 dni po zakończeniu danego miesiąca informacj</w:t>
      </w:r>
      <w:r>
        <w:rPr>
          <w:rFonts w:ascii="Times New Roman" w:hAnsi="Times New Roman"/>
          <w:color w:val="000000"/>
          <w:lang w:eastAsia="pl-PL"/>
        </w:rPr>
        <w:t>i</w:t>
      </w:r>
      <w:r w:rsidRPr="006018F2">
        <w:rPr>
          <w:rFonts w:ascii="Times New Roman" w:hAnsi="Times New Roman"/>
          <w:color w:val="000000"/>
          <w:lang w:eastAsia="pl-PL"/>
        </w:rPr>
        <w:t xml:space="preserve"> na temat wydatkowania i zaangażowania</w:t>
      </w:r>
      <w:r w:rsidRPr="006018F2">
        <w:rPr>
          <w:rFonts w:ascii="Times New Roman" w:hAnsi="Times New Roman"/>
          <w:color w:val="000000"/>
          <w:vertAlign w:val="superscript"/>
          <w:lang w:eastAsia="pl-PL"/>
        </w:rPr>
        <w:footnoteReference w:id="3"/>
      </w:r>
      <w:r w:rsidRPr="006018F2">
        <w:rPr>
          <w:rFonts w:ascii="Times New Roman" w:hAnsi="Times New Roman"/>
          <w:color w:val="000000"/>
          <w:lang w:eastAsia="pl-PL"/>
        </w:rPr>
        <w:t xml:space="preserve"> środków pozyskanych w danym roku budżetowym z rezerwy celowej w okresie od początku roku do ostatniego dnia danego miesiąca. Poszczególni dysponenci przekazują powyższe informacje równolegle drogą elektroniczną na adres: </w:t>
      </w:r>
      <w:hyperlink r:id="rId9" w:history="1">
        <w:r w:rsidRPr="006018F2">
          <w:rPr>
            <w:rFonts w:ascii="Times New Roman" w:hAnsi="Times New Roman"/>
            <w:color w:val="244100"/>
            <w:lang w:eastAsia="pl-PL"/>
          </w:rPr>
          <w:t>budzet@mir.gov.pl</w:t>
        </w:r>
      </w:hyperlink>
      <w:r w:rsidRPr="006018F2">
        <w:rPr>
          <w:rFonts w:ascii="Times New Roman" w:hAnsi="Times New Roman"/>
          <w:color w:val="000000"/>
          <w:lang w:eastAsia="pl-PL"/>
        </w:rPr>
        <w:t>, przesyłając informacje w formacie pliku Excel według wzoru określonego w załączniku nr 2 do Procedury.</w:t>
      </w:r>
    </w:p>
    <w:p w:rsidR="0059403F" w:rsidRPr="006018F2" w:rsidRDefault="0059403F" w:rsidP="0059403F">
      <w:pPr>
        <w:numPr>
          <w:ilvl w:val="0"/>
          <w:numId w:val="18"/>
        </w:numPr>
        <w:tabs>
          <w:tab w:val="clear" w:pos="360"/>
          <w:tab w:val="num" w:pos="400"/>
        </w:tabs>
        <w:spacing w:before="120" w:after="0" w:line="240" w:lineRule="auto"/>
        <w:ind w:left="397" w:hanging="357"/>
        <w:jc w:val="both"/>
        <w:rPr>
          <w:rFonts w:ascii="Times New Roman" w:hAnsi="Times New Roman"/>
          <w:color w:val="000000"/>
          <w:lang w:eastAsia="pl-PL"/>
        </w:rPr>
      </w:pPr>
      <w:r w:rsidRPr="006018F2">
        <w:rPr>
          <w:rFonts w:ascii="Times New Roman" w:hAnsi="Times New Roman"/>
          <w:color w:val="000000"/>
          <w:lang w:eastAsia="pl-PL"/>
        </w:rPr>
        <w:t xml:space="preserve">Poszczególne IZ/KK/IK RPO przekazują do DBR w MIiR i do wiadomości </w:t>
      </w:r>
      <w:proofErr w:type="spellStart"/>
      <w:r w:rsidRPr="006018F2">
        <w:rPr>
          <w:rFonts w:ascii="Times New Roman" w:hAnsi="Times New Roman"/>
          <w:color w:val="000000"/>
          <w:lang w:eastAsia="pl-PL"/>
        </w:rPr>
        <w:t>IPł</w:t>
      </w:r>
      <w:proofErr w:type="spellEnd"/>
      <w:r w:rsidRPr="006018F2">
        <w:rPr>
          <w:rFonts w:ascii="Times New Roman" w:hAnsi="Times New Roman"/>
          <w:color w:val="000000"/>
          <w:lang w:eastAsia="pl-PL"/>
        </w:rPr>
        <w:t xml:space="preserve"> w MF w terminie 20 dni po zakończeniu danego miesiąca informację na temat wydatkowania i zaangażowania środków pozyskanych w danym roku budżetowym z rezerwy celowej (ze szczegółowością do pozycji rezerwy celowej określonej w zdaniu wstępnym w pkt 2) w okresie od początku roku do ostatniego dnia danego miesiąca. Informacje i sprawozdania, o których mowa powyżej za miesiąc grudzień, przekazywane są w</w:t>
      </w:r>
      <w:r>
        <w:rPr>
          <w:rFonts w:ascii="Times New Roman" w:hAnsi="Times New Roman"/>
          <w:color w:val="000000"/>
          <w:lang w:eastAsia="pl-PL"/>
        </w:rPr>
        <w:t> </w:t>
      </w:r>
      <w:r w:rsidRPr="006018F2">
        <w:rPr>
          <w:rFonts w:ascii="Times New Roman" w:hAnsi="Times New Roman"/>
          <w:color w:val="000000"/>
          <w:lang w:eastAsia="pl-PL"/>
        </w:rPr>
        <w:t>terminie o 8 dni później</w:t>
      </w:r>
      <w:r>
        <w:rPr>
          <w:rFonts w:ascii="Times New Roman" w:hAnsi="Times New Roman"/>
          <w:color w:val="000000"/>
          <w:lang w:eastAsia="pl-PL"/>
        </w:rPr>
        <w:t>szym</w:t>
      </w:r>
      <w:r w:rsidRPr="006018F2">
        <w:rPr>
          <w:rFonts w:ascii="Times New Roman" w:hAnsi="Times New Roman"/>
          <w:color w:val="000000"/>
          <w:lang w:eastAsia="pl-PL"/>
        </w:rPr>
        <w:t>. W przypadku komponentu regionalnego PO KL, IZ PO KL przekazuje </w:t>
      </w:r>
      <w:r>
        <w:rPr>
          <w:rFonts w:ascii="Times New Roman" w:hAnsi="Times New Roman"/>
          <w:color w:val="000000"/>
          <w:lang w:eastAsia="pl-PL"/>
        </w:rPr>
        <w:t xml:space="preserve">do DBR w MIiR oraz do wiadomości </w:t>
      </w:r>
      <w:proofErr w:type="spellStart"/>
      <w:r w:rsidRPr="006018F2">
        <w:rPr>
          <w:rFonts w:ascii="Times New Roman" w:hAnsi="Times New Roman"/>
          <w:color w:val="000000"/>
          <w:lang w:eastAsia="pl-PL"/>
        </w:rPr>
        <w:t>IPł</w:t>
      </w:r>
      <w:proofErr w:type="spellEnd"/>
      <w:r w:rsidRPr="006018F2">
        <w:rPr>
          <w:rFonts w:ascii="Times New Roman" w:hAnsi="Times New Roman"/>
          <w:color w:val="000000"/>
          <w:lang w:eastAsia="pl-PL"/>
        </w:rPr>
        <w:t xml:space="preserve"> w MF informacje na temat środków</w:t>
      </w:r>
      <w:r w:rsidR="00591F9E">
        <w:rPr>
          <w:rFonts w:ascii="Times New Roman" w:hAnsi="Times New Roman"/>
          <w:color w:val="000000"/>
          <w:lang w:eastAsia="pl-PL"/>
        </w:rPr>
        <w:t xml:space="preserve"> wydatkowanych i </w:t>
      </w:r>
      <w:r w:rsidRPr="006018F2">
        <w:rPr>
          <w:rFonts w:ascii="Times New Roman" w:hAnsi="Times New Roman"/>
          <w:color w:val="000000"/>
          <w:lang w:eastAsia="pl-PL"/>
        </w:rPr>
        <w:t>zaangażowanych w danym roku budżetowym z rezerwy celowej w terminie 20 dni po zakończeniu danego miesiąca.</w:t>
      </w:r>
      <w:r w:rsidRPr="002078A7">
        <w:rPr>
          <w:rFonts w:ascii="Times New Roman" w:hAnsi="Times New Roman"/>
          <w:color w:val="000000"/>
          <w:lang w:eastAsia="pl-PL"/>
        </w:rPr>
        <w:t xml:space="preserve"> </w:t>
      </w:r>
      <w:r>
        <w:rPr>
          <w:rFonts w:ascii="Times New Roman" w:hAnsi="Times New Roman"/>
          <w:color w:val="000000"/>
          <w:lang w:eastAsia="pl-PL"/>
        </w:rPr>
        <w:t>P</w:t>
      </w:r>
      <w:r w:rsidRPr="006018F2">
        <w:rPr>
          <w:rFonts w:ascii="Times New Roman" w:hAnsi="Times New Roman"/>
          <w:color w:val="000000"/>
          <w:lang w:eastAsia="pl-PL"/>
        </w:rPr>
        <w:t xml:space="preserve">owyższe informacje </w:t>
      </w:r>
      <w:r>
        <w:rPr>
          <w:rFonts w:ascii="Times New Roman" w:hAnsi="Times New Roman"/>
          <w:color w:val="000000"/>
          <w:lang w:eastAsia="pl-PL"/>
        </w:rPr>
        <w:t xml:space="preserve">przekazywane są do DBR również </w:t>
      </w:r>
      <w:r w:rsidRPr="006018F2">
        <w:rPr>
          <w:rFonts w:ascii="Times New Roman" w:hAnsi="Times New Roman"/>
          <w:color w:val="000000"/>
          <w:lang w:eastAsia="pl-PL"/>
        </w:rPr>
        <w:t xml:space="preserve">drogą elektroniczną na adres: </w:t>
      </w:r>
      <w:hyperlink r:id="rId10" w:history="1">
        <w:r w:rsidRPr="006018F2">
          <w:rPr>
            <w:rFonts w:ascii="Times New Roman" w:hAnsi="Times New Roman"/>
            <w:color w:val="244100"/>
            <w:lang w:eastAsia="pl-PL"/>
          </w:rPr>
          <w:t>budzet@mir.gov.pl</w:t>
        </w:r>
      </w:hyperlink>
      <w:r>
        <w:rPr>
          <w:rFonts w:ascii="Times New Roman" w:hAnsi="Times New Roman"/>
          <w:color w:val="244100"/>
          <w:lang w:eastAsia="pl-PL"/>
        </w:rPr>
        <w:t xml:space="preserve"> oraz do </w:t>
      </w:r>
      <w:proofErr w:type="spellStart"/>
      <w:r>
        <w:rPr>
          <w:rFonts w:ascii="Times New Roman" w:hAnsi="Times New Roman"/>
          <w:color w:val="244100"/>
          <w:lang w:eastAsia="pl-PL"/>
        </w:rPr>
        <w:t>IPł</w:t>
      </w:r>
      <w:proofErr w:type="spellEnd"/>
      <w:r>
        <w:rPr>
          <w:rFonts w:ascii="Times New Roman" w:hAnsi="Times New Roman"/>
          <w:color w:val="244100"/>
          <w:lang w:eastAsia="pl-PL"/>
        </w:rPr>
        <w:t xml:space="preserve"> w MF na adres mfbudzetUE@mf.gov.pl</w:t>
      </w:r>
      <w:r w:rsidRPr="006018F2">
        <w:rPr>
          <w:rFonts w:ascii="Times New Roman" w:hAnsi="Times New Roman"/>
          <w:color w:val="000000"/>
          <w:lang w:eastAsia="pl-PL"/>
        </w:rPr>
        <w:t>, w formacie pliku Excel według wzoru określonego w załączniku nr 2 do Procedury</w:t>
      </w:r>
      <w:r>
        <w:rPr>
          <w:rFonts w:ascii="Times New Roman" w:hAnsi="Times New Roman"/>
          <w:color w:val="000000"/>
          <w:lang w:eastAsia="pl-PL"/>
        </w:rPr>
        <w:t>.</w:t>
      </w:r>
    </w:p>
    <w:p w:rsidR="0059403F" w:rsidRPr="006018F2" w:rsidRDefault="0059403F" w:rsidP="0059403F">
      <w:pPr>
        <w:numPr>
          <w:ilvl w:val="0"/>
          <w:numId w:val="18"/>
        </w:numPr>
        <w:tabs>
          <w:tab w:val="clear" w:pos="360"/>
          <w:tab w:val="num" w:pos="400"/>
        </w:tabs>
        <w:spacing w:before="120" w:after="0" w:line="240" w:lineRule="auto"/>
        <w:ind w:left="397" w:hanging="357"/>
        <w:jc w:val="both"/>
        <w:rPr>
          <w:rFonts w:ascii="Times New Roman" w:hAnsi="Times New Roman"/>
          <w:color w:val="000000"/>
          <w:lang w:eastAsia="pl-PL"/>
        </w:rPr>
      </w:pPr>
      <w:r w:rsidRPr="006018F2">
        <w:rPr>
          <w:rFonts w:ascii="Times New Roman" w:hAnsi="Times New Roman"/>
          <w:color w:val="000000"/>
          <w:lang w:eastAsia="pl-PL"/>
        </w:rPr>
        <w:t>Poszczególni dysponenci części budżetowych</w:t>
      </w:r>
      <w:r w:rsidRPr="006018F2">
        <w:rPr>
          <w:rFonts w:ascii="Times New Roman" w:hAnsi="Times New Roman"/>
          <w:color w:val="000000"/>
          <w:vertAlign w:val="superscript"/>
          <w:lang w:eastAsia="pl-PL"/>
        </w:rPr>
        <w:footnoteReference w:id="4"/>
      </w:r>
      <w:r w:rsidRPr="006018F2">
        <w:rPr>
          <w:rFonts w:ascii="Times New Roman" w:hAnsi="Times New Roman"/>
          <w:color w:val="000000"/>
          <w:lang w:eastAsia="pl-PL"/>
        </w:rPr>
        <w:t xml:space="preserve"> są zobowiązani do przekazywania właściwym IZ/KK/IK RPO </w:t>
      </w:r>
      <w:r>
        <w:rPr>
          <w:rFonts w:ascii="Times New Roman" w:hAnsi="Times New Roman"/>
          <w:color w:val="000000"/>
          <w:lang w:eastAsia="pl-PL"/>
        </w:rPr>
        <w:t>rocznej informacji</w:t>
      </w:r>
      <w:r w:rsidRPr="006018F2">
        <w:rPr>
          <w:rFonts w:ascii="Times New Roman" w:hAnsi="Times New Roman"/>
          <w:color w:val="000000"/>
          <w:lang w:eastAsia="pl-PL"/>
        </w:rPr>
        <w:t xml:space="preserve"> na temat wydatkowania i zaangażowania środków pozyskanych w danym roku budżetowym z rezerwy celowej za okres całego roku budżetowego w terminie do dnia 5 marca roku następnego. Informacje w tym zakresie poszczególne IZ/KK/IK RPO przekazują do DBR w MIiR i</w:t>
      </w:r>
      <w:r>
        <w:rPr>
          <w:rFonts w:ascii="Times New Roman" w:hAnsi="Times New Roman"/>
          <w:color w:val="000000"/>
          <w:lang w:eastAsia="pl-PL"/>
        </w:rPr>
        <w:t> </w:t>
      </w:r>
      <w:r w:rsidRPr="006018F2">
        <w:rPr>
          <w:rFonts w:ascii="Times New Roman" w:hAnsi="Times New Roman"/>
          <w:color w:val="000000"/>
          <w:lang w:eastAsia="pl-PL"/>
        </w:rPr>
        <w:t>do</w:t>
      </w:r>
      <w:r>
        <w:rPr>
          <w:rFonts w:ascii="Times New Roman" w:hAnsi="Times New Roman"/>
          <w:color w:val="000000"/>
          <w:lang w:eastAsia="pl-PL"/>
        </w:rPr>
        <w:t> </w:t>
      </w:r>
      <w:r w:rsidRPr="006018F2">
        <w:rPr>
          <w:rFonts w:ascii="Times New Roman" w:hAnsi="Times New Roman"/>
          <w:color w:val="000000"/>
          <w:lang w:eastAsia="pl-PL"/>
        </w:rPr>
        <w:t xml:space="preserve">wiadomości </w:t>
      </w:r>
      <w:proofErr w:type="spellStart"/>
      <w:r w:rsidRPr="006018F2">
        <w:rPr>
          <w:rFonts w:ascii="Times New Roman" w:hAnsi="Times New Roman"/>
          <w:color w:val="000000"/>
          <w:lang w:eastAsia="pl-PL"/>
        </w:rPr>
        <w:t>IPł</w:t>
      </w:r>
      <w:proofErr w:type="spellEnd"/>
      <w:r w:rsidRPr="006018F2">
        <w:rPr>
          <w:rFonts w:ascii="Times New Roman" w:hAnsi="Times New Roman"/>
          <w:color w:val="000000"/>
          <w:lang w:eastAsia="pl-PL"/>
        </w:rPr>
        <w:t xml:space="preserve"> w MF w terminie do 15 marca roku następnego. Poszczególni dysponenci przekazują powyższe informacje równolegle drogą elektroniczną na adres: </w:t>
      </w:r>
      <w:hyperlink r:id="rId11" w:history="1">
        <w:r w:rsidRPr="006018F2">
          <w:rPr>
            <w:rFonts w:ascii="Times New Roman" w:hAnsi="Times New Roman"/>
            <w:color w:val="244100"/>
            <w:lang w:eastAsia="pl-PL"/>
          </w:rPr>
          <w:t>budzet@mir.gov.pl</w:t>
        </w:r>
      </w:hyperlink>
      <w:r w:rsidRPr="00273E2C">
        <w:rPr>
          <w:rFonts w:ascii="Times New Roman" w:hAnsi="Times New Roman"/>
          <w:color w:val="244100"/>
          <w:lang w:eastAsia="pl-PL"/>
        </w:rPr>
        <w:t xml:space="preserve"> </w:t>
      </w:r>
      <w:r>
        <w:rPr>
          <w:rFonts w:ascii="Times New Roman" w:hAnsi="Times New Roman"/>
          <w:color w:val="244100"/>
          <w:lang w:eastAsia="pl-PL"/>
        </w:rPr>
        <w:t xml:space="preserve">oraz do </w:t>
      </w:r>
      <w:proofErr w:type="spellStart"/>
      <w:r>
        <w:rPr>
          <w:rFonts w:ascii="Times New Roman" w:hAnsi="Times New Roman"/>
          <w:color w:val="244100"/>
          <w:lang w:eastAsia="pl-PL"/>
        </w:rPr>
        <w:t>IPł</w:t>
      </w:r>
      <w:proofErr w:type="spellEnd"/>
      <w:r>
        <w:rPr>
          <w:rFonts w:ascii="Times New Roman" w:hAnsi="Times New Roman"/>
          <w:color w:val="244100"/>
          <w:lang w:eastAsia="pl-PL"/>
        </w:rPr>
        <w:t xml:space="preserve"> w MF na adres mfbudzetUE@mf.gov.pl</w:t>
      </w:r>
      <w:r w:rsidRPr="006018F2">
        <w:rPr>
          <w:rFonts w:ascii="Times New Roman" w:hAnsi="Times New Roman"/>
          <w:color w:val="000000"/>
          <w:lang w:eastAsia="pl-PL"/>
        </w:rPr>
        <w:t>, przesyłając informacje w formacie pliku Excel według wzoru określonego w załączniku nr 2 do Procedury.</w:t>
      </w:r>
    </w:p>
    <w:p w:rsidR="0059403F" w:rsidRPr="006018F2" w:rsidRDefault="0059403F" w:rsidP="0059403F">
      <w:pPr>
        <w:numPr>
          <w:ilvl w:val="0"/>
          <w:numId w:val="18"/>
        </w:numPr>
        <w:tabs>
          <w:tab w:val="clear" w:pos="360"/>
          <w:tab w:val="num" w:pos="400"/>
        </w:tabs>
        <w:spacing w:before="120" w:after="0" w:line="240" w:lineRule="auto"/>
        <w:ind w:left="397" w:hanging="357"/>
        <w:jc w:val="both"/>
        <w:rPr>
          <w:rFonts w:ascii="Times New Roman" w:hAnsi="Times New Roman"/>
          <w:color w:val="000000"/>
          <w:lang w:eastAsia="pl-PL"/>
        </w:rPr>
      </w:pPr>
      <w:r w:rsidRPr="006018F2">
        <w:rPr>
          <w:rFonts w:ascii="Times New Roman" w:hAnsi="Times New Roman"/>
          <w:color w:val="000000"/>
          <w:lang w:eastAsia="pl-PL"/>
        </w:rPr>
        <w:t xml:space="preserve">Informacje, o których mowa w pkt </w:t>
      </w:r>
      <w:r>
        <w:rPr>
          <w:rFonts w:ascii="Times New Roman" w:hAnsi="Times New Roman"/>
          <w:color w:val="000000"/>
          <w:lang w:eastAsia="pl-PL"/>
        </w:rPr>
        <w:t>47-49</w:t>
      </w:r>
      <w:r w:rsidRPr="006018F2">
        <w:rPr>
          <w:rFonts w:ascii="Times New Roman" w:hAnsi="Times New Roman"/>
          <w:color w:val="000000"/>
          <w:lang w:eastAsia="pl-PL"/>
        </w:rPr>
        <w:t xml:space="preserve"> przedstawione są w rozbiciu na poszczególne decyzje Ministra Finansów oraz na poszczególne programy, z podziałem na finansowanie i współfinansowanie, w okresie od początku roku do ostatniego dnia danego miesiąca, a w informacji, o której mowa w pkt </w:t>
      </w:r>
      <w:r>
        <w:rPr>
          <w:rFonts w:ascii="Times New Roman" w:hAnsi="Times New Roman"/>
          <w:color w:val="000000"/>
          <w:lang w:eastAsia="pl-PL"/>
        </w:rPr>
        <w:t>49</w:t>
      </w:r>
      <w:r w:rsidRPr="006018F2">
        <w:rPr>
          <w:rFonts w:ascii="Times New Roman" w:hAnsi="Times New Roman"/>
          <w:color w:val="000000"/>
          <w:lang w:eastAsia="pl-PL"/>
        </w:rPr>
        <w:t xml:space="preserve"> za okres całego roku budżetowego, zgodnie z rocznymi sprawozdaniami budżetowymi.</w:t>
      </w:r>
    </w:p>
    <w:p w:rsidR="0059403F" w:rsidRPr="006018F2" w:rsidRDefault="0059403F" w:rsidP="0059403F">
      <w:pPr>
        <w:numPr>
          <w:ilvl w:val="0"/>
          <w:numId w:val="18"/>
        </w:numPr>
        <w:tabs>
          <w:tab w:val="clear" w:pos="360"/>
          <w:tab w:val="num" w:pos="400"/>
        </w:tabs>
        <w:spacing w:before="120" w:after="0" w:line="240" w:lineRule="auto"/>
        <w:ind w:left="397" w:hanging="357"/>
        <w:jc w:val="both"/>
        <w:rPr>
          <w:rFonts w:ascii="Times New Roman" w:hAnsi="Times New Roman"/>
          <w:color w:val="000000"/>
          <w:lang w:eastAsia="pl-PL"/>
        </w:rPr>
      </w:pPr>
      <w:r w:rsidRPr="006018F2">
        <w:rPr>
          <w:rFonts w:ascii="Times New Roman" w:hAnsi="Times New Roman"/>
          <w:color w:val="000000"/>
          <w:lang w:eastAsia="pl-PL"/>
        </w:rPr>
        <w:t xml:space="preserve">Na żądanie właściwego dysponenta części budżetowej/IZ RPO, beneficjenci, którym przekazane zostały środki z rezerwy celowej budżetu państwa, mają obowiązek niezwłocznego przedstawienia informacji finansowej na temat ich wykorzystania.  </w:t>
      </w:r>
    </w:p>
    <w:p w:rsidR="0059403F" w:rsidRPr="006018F2" w:rsidRDefault="0059403F" w:rsidP="0059403F">
      <w:pPr>
        <w:numPr>
          <w:ilvl w:val="0"/>
          <w:numId w:val="18"/>
        </w:numPr>
        <w:tabs>
          <w:tab w:val="clear" w:pos="360"/>
          <w:tab w:val="num" w:pos="400"/>
        </w:tabs>
        <w:spacing w:before="120" w:after="0" w:line="240" w:lineRule="auto"/>
        <w:ind w:left="397" w:hanging="357"/>
        <w:jc w:val="both"/>
        <w:rPr>
          <w:rFonts w:ascii="Times New Roman" w:hAnsi="Times New Roman"/>
          <w:color w:val="000000"/>
          <w:spacing w:val="4"/>
          <w:lang w:eastAsia="pl-PL"/>
        </w:rPr>
      </w:pPr>
      <w:r w:rsidRPr="006018F2">
        <w:rPr>
          <w:rFonts w:ascii="Times New Roman" w:hAnsi="Times New Roman"/>
          <w:color w:val="000000"/>
          <w:lang w:eastAsia="pl-PL"/>
        </w:rPr>
        <w:t xml:space="preserve">Na każde żądanie IZ/KK/IK RPO, w terminie przez nią wyznaczonym, dysponent części budżetowej jest zobowiązany do sporządzania i przekazania wszelkich informacji i wyjaśnień dotyczących wykorzystania środków z rezerwy celowej. </w:t>
      </w:r>
    </w:p>
    <w:p w:rsidR="0059403F" w:rsidRPr="006018F2" w:rsidRDefault="0059403F" w:rsidP="0059403F">
      <w:pPr>
        <w:tabs>
          <w:tab w:val="num" w:pos="400"/>
        </w:tabs>
        <w:spacing w:before="120" w:after="0" w:line="240" w:lineRule="auto"/>
        <w:jc w:val="both"/>
        <w:rPr>
          <w:rFonts w:ascii="Times New Roman" w:hAnsi="Times New Roman"/>
          <w:color w:val="000000"/>
          <w:spacing w:val="4"/>
          <w:lang w:eastAsia="pl-PL"/>
        </w:rPr>
      </w:pPr>
    </w:p>
    <w:p w:rsidR="0059403F" w:rsidRPr="006018F2" w:rsidRDefault="0059403F" w:rsidP="0059403F">
      <w:pPr>
        <w:numPr>
          <w:ilvl w:val="0"/>
          <w:numId w:val="12"/>
        </w:numPr>
        <w:tabs>
          <w:tab w:val="num" w:pos="300"/>
        </w:tabs>
        <w:spacing w:after="0" w:line="240" w:lineRule="auto"/>
        <w:ind w:left="300" w:hanging="300"/>
        <w:jc w:val="both"/>
        <w:outlineLvl w:val="0"/>
        <w:rPr>
          <w:rFonts w:ascii="Times New Roman" w:hAnsi="Times New Roman"/>
          <w:b/>
          <w:color w:val="000000"/>
          <w:spacing w:val="4"/>
          <w:u w:val="single"/>
          <w:lang w:eastAsia="pl-PL"/>
        </w:rPr>
      </w:pPr>
      <w:r w:rsidRPr="006018F2">
        <w:rPr>
          <w:rFonts w:ascii="Times New Roman" w:hAnsi="Times New Roman"/>
          <w:b/>
          <w:color w:val="000000"/>
          <w:spacing w:val="4"/>
          <w:u w:val="single"/>
          <w:lang w:eastAsia="pl-PL"/>
        </w:rPr>
        <w:t>CZĘŚĆ SZCZEGÓŁOWA</w:t>
      </w:r>
    </w:p>
    <w:p w:rsidR="0059403F" w:rsidRPr="006018F2" w:rsidRDefault="0059403F" w:rsidP="0059403F">
      <w:pPr>
        <w:numPr>
          <w:ilvl w:val="0"/>
          <w:numId w:val="18"/>
        </w:numPr>
        <w:tabs>
          <w:tab w:val="clear" w:pos="360"/>
          <w:tab w:val="num" w:pos="400"/>
        </w:tabs>
        <w:spacing w:before="120" w:after="0" w:line="240" w:lineRule="auto"/>
        <w:ind w:left="397" w:hanging="357"/>
        <w:jc w:val="both"/>
        <w:rPr>
          <w:rFonts w:ascii="Times New Roman" w:hAnsi="Times New Roman"/>
          <w:color w:val="000000"/>
          <w:lang w:eastAsia="pl-PL"/>
        </w:rPr>
      </w:pPr>
      <w:r w:rsidRPr="006018F2">
        <w:rPr>
          <w:rFonts w:ascii="Times New Roman" w:hAnsi="Times New Roman"/>
          <w:color w:val="000000"/>
          <w:lang w:eastAsia="pl-PL"/>
        </w:rPr>
        <w:t>W przypadku, gdy treść Procedury dla poszczególnych programów nie określa szczegółowego sposobu postępowania, stosuje się przepisy ogólne Procedury.</w:t>
      </w:r>
    </w:p>
    <w:p w:rsidR="0059403F" w:rsidRPr="006018F2" w:rsidRDefault="0059403F" w:rsidP="0059403F">
      <w:pPr>
        <w:numPr>
          <w:ilvl w:val="0"/>
          <w:numId w:val="18"/>
        </w:numPr>
        <w:tabs>
          <w:tab w:val="clear" w:pos="360"/>
          <w:tab w:val="num" w:pos="400"/>
        </w:tabs>
        <w:spacing w:before="120" w:after="60" w:line="240" w:lineRule="auto"/>
        <w:ind w:left="397" w:hanging="357"/>
        <w:jc w:val="both"/>
        <w:outlineLvl w:val="0"/>
        <w:rPr>
          <w:rFonts w:ascii="Times New Roman" w:hAnsi="Times New Roman"/>
          <w:color w:val="000000"/>
          <w:lang w:eastAsia="pl-PL"/>
        </w:rPr>
      </w:pPr>
      <w:bookmarkStart w:id="4" w:name="_Toc284411157"/>
      <w:r w:rsidRPr="006018F2">
        <w:rPr>
          <w:rFonts w:ascii="Times New Roman" w:hAnsi="Times New Roman"/>
          <w:color w:val="000000"/>
          <w:lang w:eastAsia="pl-PL"/>
        </w:rPr>
        <w:t xml:space="preserve">Wnioskowanie o środki na wynagrodzenia z rezerwy celowej budżetu państwa pozycja 19 następuje po uprzednim podjęciu przez Radę Ministrów uchwały w sprawie podziału tej rezerwy. </w:t>
      </w:r>
      <w:r w:rsidRPr="006018F2">
        <w:rPr>
          <w:rFonts w:ascii="Times New Roman" w:hAnsi="Times New Roman"/>
          <w:color w:val="000000"/>
        </w:rPr>
        <w:t>Informację o przyjęciu  ww. uchwały i ujęciu w tej uchwale środków dla danego dysponenta</w:t>
      </w:r>
      <w:r w:rsidRPr="002078A7">
        <w:rPr>
          <w:rFonts w:ascii="Times New Roman" w:hAnsi="Times New Roman"/>
          <w:color w:val="000000"/>
          <w:lang w:eastAsia="pl-PL"/>
        </w:rPr>
        <w:t xml:space="preserve"> </w:t>
      </w:r>
      <w:r w:rsidRPr="006018F2">
        <w:rPr>
          <w:rFonts w:ascii="Times New Roman" w:hAnsi="Times New Roman"/>
          <w:color w:val="000000"/>
          <w:lang w:eastAsia="pl-PL"/>
        </w:rPr>
        <w:t>części budżetowej</w:t>
      </w:r>
      <w:r w:rsidRPr="006018F2">
        <w:rPr>
          <w:rFonts w:ascii="Times New Roman" w:hAnsi="Times New Roman"/>
          <w:color w:val="000000"/>
        </w:rPr>
        <w:t xml:space="preserve"> przekazuje temu dysponentowi IZ POPT. </w:t>
      </w:r>
      <w:r w:rsidRPr="006018F2">
        <w:rPr>
          <w:rFonts w:ascii="Times New Roman" w:hAnsi="Times New Roman"/>
          <w:color w:val="000000"/>
          <w:lang w:eastAsia="pl-PL"/>
        </w:rPr>
        <w:t xml:space="preserve">Równolegle do takiego wniosku lub niezależnie od niego może być przekazany wniosek o uruchomienie środków na wynagrodzenia (w części wkładu UE) z rezerwy celowej budżetu środków europejskich pozycja 99, dla którego uchwała Rady Ministrów nie jest wymagana. Wniosek o uruchomienie rezerwy celowej w ramach pozycji 99 IZ/KK/IK RPO weryfikuje zgodnie z pkt </w:t>
      </w:r>
      <w:r>
        <w:rPr>
          <w:rFonts w:ascii="Times New Roman" w:hAnsi="Times New Roman"/>
          <w:color w:val="000000"/>
          <w:lang w:eastAsia="pl-PL"/>
        </w:rPr>
        <w:t>28</w:t>
      </w:r>
      <w:r w:rsidRPr="006018F2">
        <w:rPr>
          <w:rFonts w:ascii="Times New Roman" w:hAnsi="Times New Roman"/>
          <w:color w:val="000000"/>
          <w:lang w:eastAsia="pl-PL"/>
        </w:rPr>
        <w:t xml:space="preserve">. W przypadku wnioskowania jedynie o środki z pozycji 99 dysponent części budżetowej </w:t>
      </w:r>
      <w:r>
        <w:rPr>
          <w:rFonts w:ascii="Times New Roman" w:hAnsi="Times New Roman"/>
          <w:color w:val="000000"/>
          <w:lang w:eastAsia="pl-PL"/>
        </w:rPr>
        <w:t>przekazuje informację o</w:t>
      </w:r>
      <w:r w:rsidRPr="006018F2">
        <w:rPr>
          <w:rFonts w:ascii="Times New Roman" w:hAnsi="Times New Roman"/>
          <w:color w:val="000000"/>
          <w:lang w:eastAsia="pl-PL"/>
        </w:rPr>
        <w:t xml:space="preserve"> spos</w:t>
      </w:r>
      <w:r>
        <w:rPr>
          <w:rFonts w:ascii="Times New Roman" w:hAnsi="Times New Roman"/>
          <w:color w:val="000000"/>
          <w:lang w:eastAsia="pl-PL"/>
        </w:rPr>
        <w:t>obie</w:t>
      </w:r>
      <w:r w:rsidRPr="006018F2">
        <w:rPr>
          <w:rFonts w:ascii="Times New Roman" w:hAnsi="Times New Roman"/>
          <w:color w:val="000000"/>
          <w:lang w:eastAsia="pl-PL"/>
        </w:rPr>
        <w:t xml:space="preserve"> zapewnienia </w:t>
      </w:r>
      <w:r>
        <w:rPr>
          <w:rFonts w:ascii="Times New Roman" w:hAnsi="Times New Roman"/>
          <w:color w:val="000000"/>
          <w:lang w:eastAsia="pl-PL"/>
        </w:rPr>
        <w:t>środków</w:t>
      </w:r>
      <w:r w:rsidRPr="006018F2">
        <w:rPr>
          <w:rFonts w:ascii="Times New Roman" w:hAnsi="Times New Roman"/>
          <w:color w:val="000000"/>
          <w:lang w:eastAsia="pl-PL"/>
        </w:rPr>
        <w:t xml:space="preserve"> na współfinansowanie krajowe tych wynagrodzeń.  </w:t>
      </w:r>
    </w:p>
    <w:p w:rsidR="0059403F" w:rsidRPr="006018F2" w:rsidRDefault="0059403F" w:rsidP="0059403F">
      <w:pPr>
        <w:numPr>
          <w:ilvl w:val="0"/>
          <w:numId w:val="18"/>
        </w:numPr>
        <w:tabs>
          <w:tab w:val="clear" w:pos="360"/>
          <w:tab w:val="num" w:pos="400"/>
        </w:tabs>
        <w:spacing w:before="120" w:after="60" w:line="240" w:lineRule="auto"/>
        <w:ind w:left="397" w:hanging="357"/>
        <w:jc w:val="both"/>
        <w:outlineLvl w:val="0"/>
        <w:rPr>
          <w:rFonts w:ascii="Times New Roman" w:hAnsi="Times New Roman"/>
          <w:color w:val="000000"/>
          <w:lang w:eastAsia="pl-PL"/>
        </w:rPr>
      </w:pPr>
      <w:r w:rsidRPr="006018F2">
        <w:rPr>
          <w:rFonts w:ascii="Times New Roman" w:hAnsi="Times New Roman"/>
          <w:color w:val="000000"/>
          <w:lang w:eastAsia="pl-PL"/>
        </w:rPr>
        <w:t>Po podjęciu uchwały przez Radę Ministrów, wnioski o uruchomienie środków na wynagrodzenia w ramach rezerwy celowej pozycja 19 dysponenci części budżetowych przekazują w formie pisma bezpośrednio do</w:t>
      </w:r>
      <w:r>
        <w:rPr>
          <w:rFonts w:ascii="Times New Roman" w:hAnsi="Times New Roman"/>
          <w:color w:val="000000"/>
          <w:lang w:eastAsia="pl-PL"/>
        </w:rPr>
        <w:t> </w:t>
      </w:r>
      <w:r w:rsidRPr="006018F2">
        <w:rPr>
          <w:rFonts w:ascii="Times New Roman" w:hAnsi="Times New Roman"/>
          <w:color w:val="000000"/>
          <w:lang w:eastAsia="pl-PL"/>
        </w:rPr>
        <w:t>MF oraz do wiadomości MIiR. Wnioski o uruchomienie środków na wynagrodzenia w ramach rezerwy celowej pozycja 19 w zakresie skutków przechodzących z poprzedniego roku budżetowego dysponenci części budżetowych przekazują w formie pisma bezpośrednio do MF</w:t>
      </w:r>
      <w:r w:rsidRPr="006018F2">
        <w:rPr>
          <w:rFonts w:ascii="Times New Roman" w:hAnsi="Times New Roman"/>
          <w:color w:val="000000"/>
          <w:vertAlign w:val="superscript"/>
          <w:lang w:eastAsia="pl-PL"/>
        </w:rPr>
        <w:footnoteReference w:id="5"/>
      </w:r>
      <w:r w:rsidRPr="006018F2">
        <w:rPr>
          <w:rFonts w:ascii="Times New Roman" w:hAnsi="Times New Roman"/>
          <w:color w:val="000000"/>
          <w:lang w:eastAsia="pl-PL"/>
        </w:rPr>
        <w:t xml:space="preserve"> oraz do wiadomości MIiR. MIiR przekazuje do MF opinię do wniosku złożonego przez dysponenta.  </w:t>
      </w:r>
    </w:p>
    <w:p w:rsidR="0059403F" w:rsidRPr="006018F2" w:rsidRDefault="0059403F" w:rsidP="0059403F">
      <w:pPr>
        <w:tabs>
          <w:tab w:val="num" w:pos="400"/>
        </w:tabs>
        <w:spacing w:before="120" w:after="60" w:line="240" w:lineRule="auto"/>
        <w:jc w:val="both"/>
        <w:outlineLvl w:val="0"/>
        <w:rPr>
          <w:rFonts w:ascii="Times New Roman" w:hAnsi="Times New Roman"/>
          <w:color w:val="000000"/>
          <w:lang w:eastAsia="pl-PL"/>
        </w:rPr>
      </w:pPr>
    </w:p>
    <w:p w:rsidR="0059403F" w:rsidRPr="006018F2" w:rsidRDefault="0059403F" w:rsidP="0059403F">
      <w:pPr>
        <w:numPr>
          <w:ilvl w:val="0"/>
          <w:numId w:val="13"/>
        </w:numPr>
        <w:tabs>
          <w:tab w:val="left" w:pos="400"/>
        </w:tabs>
        <w:spacing w:after="60" w:line="240" w:lineRule="auto"/>
        <w:ind w:left="400" w:hanging="400"/>
        <w:jc w:val="both"/>
        <w:outlineLvl w:val="0"/>
        <w:rPr>
          <w:rFonts w:ascii="Times New Roman" w:hAnsi="Times New Roman"/>
          <w:b/>
          <w:color w:val="000000"/>
          <w:lang w:eastAsia="pl-PL"/>
        </w:rPr>
      </w:pPr>
      <w:r w:rsidRPr="006018F2">
        <w:rPr>
          <w:rFonts w:ascii="Times New Roman" w:hAnsi="Times New Roman"/>
          <w:b/>
          <w:noProof/>
          <w:color w:val="000000"/>
          <w:lang w:eastAsia="pl-PL"/>
        </w:rPr>
        <w:t>Procedura</w:t>
      </w:r>
      <w:r w:rsidRPr="006018F2">
        <w:rPr>
          <w:rFonts w:ascii="Times New Roman" w:hAnsi="Times New Roman"/>
          <w:b/>
          <w:color w:val="000000"/>
          <w:lang w:eastAsia="pl-PL"/>
        </w:rPr>
        <w:t xml:space="preserve"> dotycząca</w:t>
      </w:r>
      <w:bookmarkEnd w:id="4"/>
      <w:r w:rsidRPr="006018F2">
        <w:rPr>
          <w:rFonts w:ascii="Times New Roman" w:hAnsi="Times New Roman"/>
          <w:b/>
          <w:color w:val="000000"/>
          <w:lang w:eastAsia="pl-PL"/>
        </w:rPr>
        <w:t xml:space="preserve"> krajowych programów operacyjnych </w:t>
      </w:r>
    </w:p>
    <w:p w:rsidR="0059403F" w:rsidRPr="006018F2" w:rsidRDefault="0059403F" w:rsidP="0059403F">
      <w:pPr>
        <w:numPr>
          <w:ilvl w:val="0"/>
          <w:numId w:val="18"/>
        </w:numPr>
        <w:tabs>
          <w:tab w:val="clear" w:pos="360"/>
          <w:tab w:val="num" w:pos="400"/>
        </w:tabs>
        <w:spacing w:before="120" w:after="0" w:line="240" w:lineRule="auto"/>
        <w:ind w:left="397" w:hanging="357"/>
        <w:jc w:val="both"/>
        <w:rPr>
          <w:rFonts w:ascii="Times New Roman" w:hAnsi="Times New Roman"/>
          <w:color w:val="000000"/>
          <w:lang w:eastAsia="pl-PL"/>
        </w:rPr>
      </w:pPr>
      <w:r w:rsidRPr="006018F2">
        <w:rPr>
          <w:rFonts w:ascii="Times New Roman" w:hAnsi="Times New Roman"/>
          <w:color w:val="000000"/>
          <w:lang w:eastAsia="pl-PL"/>
        </w:rPr>
        <w:t xml:space="preserve">W przypadku projektów </w:t>
      </w:r>
      <w:proofErr w:type="spellStart"/>
      <w:r w:rsidRPr="006018F2">
        <w:rPr>
          <w:rFonts w:ascii="Times New Roman" w:hAnsi="Times New Roman"/>
          <w:color w:val="000000"/>
          <w:lang w:eastAsia="pl-PL"/>
        </w:rPr>
        <w:t>GDDKiA</w:t>
      </w:r>
      <w:proofErr w:type="spellEnd"/>
      <w:r w:rsidRPr="006018F2">
        <w:rPr>
          <w:rFonts w:ascii="Times New Roman" w:hAnsi="Times New Roman"/>
          <w:color w:val="000000"/>
          <w:lang w:eastAsia="pl-PL"/>
        </w:rPr>
        <w:t xml:space="preserve">, w </w:t>
      </w:r>
      <w:r w:rsidRPr="006018F2">
        <w:rPr>
          <w:rFonts w:ascii="Times New Roman" w:hAnsi="Times New Roman"/>
          <w:lang w:eastAsia="pl-PL"/>
        </w:rPr>
        <w:t xml:space="preserve">których wydatki sfinansowane zostały ze środków KFD w ramach PO </w:t>
      </w:r>
      <w:proofErr w:type="spellStart"/>
      <w:r w:rsidRPr="006018F2">
        <w:rPr>
          <w:rFonts w:ascii="Times New Roman" w:hAnsi="Times New Roman"/>
          <w:lang w:eastAsia="pl-PL"/>
        </w:rPr>
        <w:t>IiŚ</w:t>
      </w:r>
      <w:proofErr w:type="spellEnd"/>
      <w:r w:rsidRPr="006018F2">
        <w:rPr>
          <w:rFonts w:ascii="Times New Roman" w:hAnsi="Times New Roman"/>
          <w:lang w:eastAsia="pl-PL"/>
        </w:rPr>
        <w:t xml:space="preserve">, PO </w:t>
      </w:r>
      <w:proofErr w:type="spellStart"/>
      <w:r w:rsidRPr="006018F2">
        <w:rPr>
          <w:rFonts w:ascii="Times New Roman" w:hAnsi="Times New Roman"/>
          <w:lang w:eastAsia="pl-PL"/>
        </w:rPr>
        <w:t>IiŚ</w:t>
      </w:r>
      <w:proofErr w:type="spellEnd"/>
      <w:r w:rsidRPr="006018F2">
        <w:rPr>
          <w:rFonts w:ascii="Times New Roman" w:hAnsi="Times New Roman"/>
          <w:lang w:eastAsia="pl-PL"/>
        </w:rPr>
        <w:t xml:space="preserve"> 2014-2020</w:t>
      </w:r>
      <w:r w:rsidRPr="006018F2">
        <w:rPr>
          <w:rFonts w:ascii="Times New Roman" w:hAnsi="Times New Roman"/>
          <w:color w:val="000000"/>
          <w:lang w:eastAsia="pl-PL"/>
        </w:rPr>
        <w:t xml:space="preserve"> oraz PO RPW, wniosek o uruchomienie środków z rezerwy celowej </w:t>
      </w:r>
      <w:r>
        <w:rPr>
          <w:rFonts w:ascii="Times New Roman" w:hAnsi="Times New Roman"/>
          <w:color w:val="000000"/>
          <w:lang w:eastAsia="pl-PL"/>
        </w:rPr>
        <w:t>przygotowuje</w:t>
      </w:r>
      <w:r w:rsidRPr="006018F2">
        <w:rPr>
          <w:rFonts w:ascii="Times New Roman" w:hAnsi="Times New Roman"/>
          <w:color w:val="000000"/>
          <w:lang w:eastAsia="pl-PL"/>
        </w:rPr>
        <w:t xml:space="preserve"> minister właściwy do spraw transportu z przeznaczeniem na refundację poniesionych wydatków. W</w:t>
      </w:r>
      <w:r>
        <w:rPr>
          <w:rFonts w:ascii="Times New Roman" w:hAnsi="Times New Roman"/>
          <w:color w:val="000000"/>
          <w:lang w:eastAsia="pl-PL"/>
        </w:rPr>
        <w:t> </w:t>
      </w:r>
      <w:r w:rsidRPr="006018F2">
        <w:rPr>
          <w:rFonts w:ascii="Times New Roman" w:hAnsi="Times New Roman"/>
          <w:color w:val="000000"/>
          <w:lang w:eastAsia="pl-PL"/>
        </w:rPr>
        <w:t xml:space="preserve">przypadku, gdy zagraża to płynności finansowej realizacji projektów </w:t>
      </w:r>
      <w:proofErr w:type="spellStart"/>
      <w:r w:rsidRPr="006018F2">
        <w:rPr>
          <w:rFonts w:ascii="Times New Roman" w:hAnsi="Times New Roman"/>
          <w:color w:val="000000"/>
          <w:lang w:eastAsia="pl-PL"/>
        </w:rPr>
        <w:t>GDDKiA</w:t>
      </w:r>
      <w:proofErr w:type="spellEnd"/>
      <w:r>
        <w:rPr>
          <w:rFonts w:ascii="Times New Roman" w:hAnsi="Times New Roman"/>
          <w:color w:val="000000"/>
          <w:lang w:eastAsia="pl-PL"/>
        </w:rPr>
        <w:t>,</w:t>
      </w:r>
      <w:r w:rsidRPr="006018F2">
        <w:rPr>
          <w:rFonts w:ascii="Times New Roman" w:hAnsi="Times New Roman"/>
          <w:color w:val="000000"/>
          <w:lang w:eastAsia="pl-PL"/>
        </w:rPr>
        <w:t xml:space="preserve"> możliwe jest wnioskowanie o środki z rezerwy z przeznaczeniem na zaliczkę. </w:t>
      </w:r>
    </w:p>
    <w:p w:rsidR="0059403F" w:rsidRPr="006018F2" w:rsidRDefault="0059403F" w:rsidP="0059403F">
      <w:pPr>
        <w:numPr>
          <w:ilvl w:val="0"/>
          <w:numId w:val="18"/>
        </w:numPr>
        <w:tabs>
          <w:tab w:val="clear" w:pos="360"/>
          <w:tab w:val="num" w:pos="400"/>
        </w:tabs>
        <w:spacing w:before="120" w:after="0" w:line="240" w:lineRule="auto"/>
        <w:ind w:left="397" w:hanging="357"/>
        <w:jc w:val="both"/>
        <w:rPr>
          <w:rFonts w:ascii="Times New Roman" w:hAnsi="Times New Roman"/>
          <w:color w:val="000000"/>
          <w:lang w:eastAsia="pl-PL"/>
        </w:rPr>
      </w:pPr>
      <w:r w:rsidRPr="006018F2">
        <w:rPr>
          <w:rFonts w:ascii="Times New Roman" w:hAnsi="Times New Roman"/>
          <w:color w:val="000000"/>
          <w:lang w:eastAsia="pl-PL"/>
        </w:rPr>
        <w:t xml:space="preserve">Wniosek o uruchomienie środków z rezerwy na projekty systemowe, indywidualne oraz pomocy technicznej realizowane w ramach krajowych programów operacyjnych przez PJB oraz projekty konkursowe realizowane przez PJB w ramach PO </w:t>
      </w:r>
      <w:proofErr w:type="spellStart"/>
      <w:r w:rsidRPr="006018F2">
        <w:rPr>
          <w:rFonts w:ascii="Times New Roman" w:hAnsi="Times New Roman"/>
          <w:color w:val="000000"/>
          <w:lang w:eastAsia="pl-PL"/>
        </w:rPr>
        <w:t>IiŚ</w:t>
      </w:r>
      <w:proofErr w:type="spellEnd"/>
      <w:r>
        <w:rPr>
          <w:rFonts w:ascii="Times New Roman" w:hAnsi="Times New Roman"/>
          <w:color w:val="000000"/>
          <w:lang w:eastAsia="pl-PL"/>
        </w:rPr>
        <w:t xml:space="preserve"> 2007-2013 oraz</w:t>
      </w:r>
      <w:r w:rsidRPr="006018F2">
        <w:rPr>
          <w:rFonts w:ascii="Times New Roman" w:hAnsi="Times New Roman"/>
          <w:color w:val="000000"/>
          <w:lang w:eastAsia="pl-PL"/>
        </w:rPr>
        <w:t xml:space="preserve"> PO </w:t>
      </w:r>
      <w:proofErr w:type="spellStart"/>
      <w:r w:rsidRPr="006018F2">
        <w:rPr>
          <w:rFonts w:ascii="Times New Roman" w:hAnsi="Times New Roman"/>
          <w:color w:val="000000"/>
          <w:lang w:eastAsia="pl-PL"/>
        </w:rPr>
        <w:t>IiŚ</w:t>
      </w:r>
      <w:proofErr w:type="spellEnd"/>
      <w:r w:rsidRPr="006018F2">
        <w:rPr>
          <w:rFonts w:ascii="Times New Roman" w:hAnsi="Times New Roman"/>
          <w:color w:val="000000"/>
          <w:lang w:eastAsia="pl-PL"/>
        </w:rPr>
        <w:t xml:space="preserve"> 2014-2020 składa się pod warunkiem, że został zatwierdzony wniosek o dofinansowanie projektu lub została podpisana </w:t>
      </w:r>
      <w:proofErr w:type="spellStart"/>
      <w:r w:rsidRPr="006018F2">
        <w:rPr>
          <w:rFonts w:ascii="Times New Roman" w:hAnsi="Times New Roman"/>
          <w:color w:val="000000"/>
          <w:lang w:eastAsia="pl-PL"/>
        </w:rPr>
        <w:t>pre</w:t>
      </w:r>
      <w:proofErr w:type="spellEnd"/>
      <w:r w:rsidRPr="006018F2">
        <w:rPr>
          <w:rFonts w:ascii="Times New Roman" w:hAnsi="Times New Roman"/>
          <w:color w:val="000000"/>
          <w:lang w:eastAsia="pl-PL"/>
        </w:rPr>
        <w:t xml:space="preserve">-umowa albo umowa </w:t>
      </w:r>
      <w:r w:rsidRPr="006018F2">
        <w:rPr>
          <w:rFonts w:ascii="Times New Roman" w:hAnsi="Times New Roman"/>
          <w:lang w:eastAsia="pl-PL"/>
        </w:rPr>
        <w:t>o dofinansowanie</w:t>
      </w:r>
      <w:r w:rsidRPr="006018F2">
        <w:rPr>
          <w:rFonts w:ascii="Times New Roman" w:hAnsi="Times New Roman"/>
          <w:color w:val="000000"/>
          <w:lang w:eastAsia="pl-PL"/>
        </w:rPr>
        <w:t xml:space="preserve"> projektu. W przypadku wystąpienia z wnioskiem o uruchomienie środków z</w:t>
      </w:r>
      <w:r>
        <w:rPr>
          <w:rFonts w:ascii="Times New Roman" w:hAnsi="Times New Roman"/>
          <w:color w:val="000000"/>
          <w:lang w:eastAsia="pl-PL"/>
        </w:rPr>
        <w:t> </w:t>
      </w:r>
      <w:r w:rsidRPr="006018F2">
        <w:rPr>
          <w:rFonts w:ascii="Times New Roman" w:hAnsi="Times New Roman"/>
          <w:color w:val="000000"/>
          <w:lang w:eastAsia="pl-PL"/>
        </w:rPr>
        <w:t xml:space="preserve">rezerwy celowej jedynie na podstawie zatwierdzonego wniosku o dofinansowanie (dotyczy projektów, dla których nie podpisano </w:t>
      </w:r>
      <w:proofErr w:type="spellStart"/>
      <w:r w:rsidRPr="006018F2">
        <w:rPr>
          <w:rFonts w:ascii="Times New Roman" w:hAnsi="Times New Roman"/>
          <w:color w:val="000000"/>
          <w:lang w:eastAsia="pl-PL"/>
        </w:rPr>
        <w:t>pre</w:t>
      </w:r>
      <w:proofErr w:type="spellEnd"/>
      <w:r w:rsidRPr="006018F2">
        <w:rPr>
          <w:rFonts w:ascii="Times New Roman" w:hAnsi="Times New Roman"/>
          <w:color w:val="000000"/>
          <w:lang w:eastAsia="pl-PL"/>
        </w:rPr>
        <w:t xml:space="preserve">-umowy) dysponent </w:t>
      </w:r>
      <w:r>
        <w:rPr>
          <w:rFonts w:ascii="Times New Roman" w:hAnsi="Times New Roman"/>
          <w:color w:val="000000"/>
          <w:lang w:eastAsia="pl-PL"/>
        </w:rPr>
        <w:t>części budżetowej</w:t>
      </w:r>
      <w:r w:rsidRPr="006018F2">
        <w:rPr>
          <w:rFonts w:ascii="Times New Roman" w:hAnsi="Times New Roman"/>
          <w:color w:val="000000"/>
          <w:lang w:eastAsia="pl-PL"/>
        </w:rPr>
        <w:t xml:space="preserve"> w piśmie przewodnim przekazującym wniosek zobowiązany jest wyraźnie określić, które wnioski składane są jedynie na podstawie zatwierdzonego wniosku o dofinansowanie projektu. W takich przypadkach Minister Finansów wyda</w:t>
      </w:r>
      <w:r>
        <w:rPr>
          <w:rFonts w:ascii="Times New Roman" w:hAnsi="Times New Roman"/>
          <w:color w:val="000000"/>
          <w:lang w:eastAsia="pl-PL"/>
        </w:rPr>
        <w:t>je</w:t>
      </w:r>
      <w:r w:rsidRPr="006018F2">
        <w:rPr>
          <w:rFonts w:ascii="Times New Roman" w:hAnsi="Times New Roman"/>
          <w:color w:val="000000"/>
          <w:lang w:eastAsia="pl-PL"/>
        </w:rPr>
        <w:t xml:space="preserve"> decyzj</w:t>
      </w:r>
      <w:r>
        <w:rPr>
          <w:rFonts w:ascii="Times New Roman" w:hAnsi="Times New Roman"/>
          <w:color w:val="000000"/>
          <w:lang w:eastAsia="pl-PL"/>
        </w:rPr>
        <w:t>ę</w:t>
      </w:r>
      <w:r w:rsidRPr="006018F2">
        <w:rPr>
          <w:rFonts w:ascii="Times New Roman" w:hAnsi="Times New Roman"/>
          <w:color w:val="000000"/>
          <w:lang w:eastAsia="pl-PL"/>
        </w:rPr>
        <w:t xml:space="preserve"> uruchamiając</w:t>
      </w:r>
      <w:r>
        <w:rPr>
          <w:rFonts w:ascii="Times New Roman" w:hAnsi="Times New Roman"/>
          <w:color w:val="000000"/>
          <w:lang w:eastAsia="pl-PL"/>
        </w:rPr>
        <w:t>ą</w:t>
      </w:r>
      <w:r w:rsidRPr="006018F2">
        <w:rPr>
          <w:rFonts w:ascii="Times New Roman" w:hAnsi="Times New Roman"/>
          <w:color w:val="000000"/>
          <w:lang w:eastAsia="pl-PL"/>
        </w:rPr>
        <w:t xml:space="preserve"> środki z rezerwy celowej </w:t>
      </w:r>
      <w:r>
        <w:rPr>
          <w:rFonts w:ascii="Times New Roman" w:hAnsi="Times New Roman"/>
          <w:color w:val="000000"/>
          <w:lang w:eastAsia="pl-PL"/>
        </w:rPr>
        <w:t>po</w:t>
      </w:r>
      <w:r w:rsidRPr="006018F2">
        <w:rPr>
          <w:rFonts w:ascii="Times New Roman" w:hAnsi="Times New Roman"/>
          <w:color w:val="000000"/>
          <w:lang w:eastAsia="pl-PL"/>
        </w:rPr>
        <w:t xml:space="preserve"> otrzymani</w:t>
      </w:r>
      <w:r>
        <w:rPr>
          <w:rFonts w:ascii="Times New Roman" w:hAnsi="Times New Roman"/>
          <w:color w:val="000000"/>
          <w:lang w:eastAsia="pl-PL"/>
        </w:rPr>
        <w:t>u</w:t>
      </w:r>
      <w:r w:rsidRPr="006018F2">
        <w:rPr>
          <w:rFonts w:ascii="Times New Roman" w:hAnsi="Times New Roman"/>
          <w:color w:val="000000"/>
          <w:lang w:eastAsia="pl-PL"/>
        </w:rPr>
        <w:t xml:space="preserve"> informacji o podpisaniu umowy o dofinansowanie zgodnie ze złożonym wnioskiem wraz z uzasadnieniem do wniosku uaktualnionym (w zakresie tabeli 1 </w:t>
      </w:r>
      <w:r>
        <w:rPr>
          <w:rFonts w:ascii="Times New Roman" w:hAnsi="Times New Roman"/>
          <w:color w:val="000000"/>
          <w:lang w:eastAsia="pl-PL"/>
        </w:rPr>
        <w:t>zawartej we wniosku stanowiącym załącznik nr 1C do Procedury</w:t>
      </w:r>
      <w:r w:rsidR="00591F9E">
        <w:rPr>
          <w:rFonts w:ascii="Times New Roman" w:hAnsi="Times New Roman"/>
          <w:color w:val="000000"/>
          <w:lang w:eastAsia="pl-PL"/>
        </w:rPr>
        <w:t>) o dane wynikające z </w:t>
      </w:r>
      <w:r w:rsidRPr="006018F2">
        <w:rPr>
          <w:rFonts w:ascii="Times New Roman" w:hAnsi="Times New Roman"/>
          <w:color w:val="000000"/>
          <w:lang w:eastAsia="pl-PL"/>
        </w:rPr>
        <w:t xml:space="preserve">podpisanej umowy. Dysponent informację na temat podpisanych umów o dofinansowanie projektu wysyła równolegle do MF i MIiR. </w:t>
      </w:r>
    </w:p>
    <w:p w:rsidR="0059403F" w:rsidRPr="006018F2" w:rsidRDefault="0059403F" w:rsidP="0059403F">
      <w:pPr>
        <w:numPr>
          <w:ilvl w:val="0"/>
          <w:numId w:val="18"/>
        </w:numPr>
        <w:tabs>
          <w:tab w:val="clear" w:pos="360"/>
          <w:tab w:val="num" w:pos="400"/>
        </w:tabs>
        <w:spacing w:before="120" w:after="0" w:line="240" w:lineRule="auto"/>
        <w:ind w:left="397" w:hanging="357"/>
        <w:jc w:val="both"/>
        <w:rPr>
          <w:rFonts w:ascii="Times New Roman" w:hAnsi="Times New Roman"/>
          <w:color w:val="000000"/>
          <w:lang w:eastAsia="pl-PL"/>
        </w:rPr>
      </w:pPr>
      <w:r w:rsidRPr="006018F2">
        <w:rPr>
          <w:rFonts w:ascii="Times New Roman" w:hAnsi="Times New Roman"/>
          <w:color w:val="000000"/>
          <w:lang w:eastAsia="pl-PL"/>
        </w:rPr>
        <w:t xml:space="preserve">Środki na współfinansowanie wydatków kwalifikowalnych na projekty realizowane przez </w:t>
      </w:r>
      <w:r>
        <w:rPr>
          <w:rFonts w:ascii="Times New Roman" w:hAnsi="Times New Roman"/>
          <w:color w:val="000000"/>
          <w:lang w:eastAsia="pl-PL"/>
        </w:rPr>
        <w:t>jednostki naukowe i PWSZ</w:t>
      </w:r>
      <w:r w:rsidRPr="006018F2">
        <w:rPr>
          <w:rFonts w:ascii="Times New Roman" w:hAnsi="Times New Roman"/>
          <w:color w:val="000000"/>
          <w:lang w:eastAsia="pl-PL"/>
        </w:rPr>
        <w:t xml:space="preserve"> są uruchamiane na wniosek Ministra</w:t>
      </w:r>
      <w:r>
        <w:rPr>
          <w:rFonts w:ascii="Times New Roman" w:hAnsi="Times New Roman"/>
          <w:color w:val="000000"/>
          <w:lang w:eastAsia="pl-PL"/>
        </w:rPr>
        <w:t>,</w:t>
      </w:r>
      <w:r w:rsidRPr="006018F2">
        <w:rPr>
          <w:rFonts w:ascii="Times New Roman" w:hAnsi="Times New Roman"/>
          <w:color w:val="000000"/>
          <w:lang w:eastAsia="pl-PL"/>
        </w:rPr>
        <w:t xml:space="preserve"> przygotowany przez dysponenta części budżetowej właściwego dla finansowania wydatków tych jednostek</w:t>
      </w:r>
      <w:r>
        <w:rPr>
          <w:rFonts w:ascii="Times New Roman" w:hAnsi="Times New Roman"/>
          <w:color w:val="000000"/>
          <w:lang w:eastAsia="pl-PL"/>
        </w:rPr>
        <w:t>,</w:t>
      </w:r>
      <w:r w:rsidRPr="006018F2">
        <w:rPr>
          <w:rFonts w:ascii="Times New Roman" w:hAnsi="Times New Roman"/>
          <w:color w:val="000000"/>
          <w:lang w:eastAsia="pl-PL"/>
        </w:rPr>
        <w:t xml:space="preserve"> do części budżetowej tego dysponenta.</w:t>
      </w:r>
    </w:p>
    <w:p w:rsidR="0059403F" w:rsidRPr="006018F2" w:rsidRDefault="0059403F" w:rsidP="0059403F">
      <w:pPr>
        <w:tabs>
          <w:tab w:val="num" w:pos="400"/>
        </w:tabs>
        <w:spacing w:before="120" w:after="0" w:line="240" w:lineRule="auto"/>
        <w:jc w:val="both"/>
        <w:rPr>
          <w:rFonts w:ascii="Times New Roman" w:hAnsi="Times New Roman"/>
          <w:color w:val="000000"/>
          <w:lang w:eastAsia="pl-PL"/>
        </w:rPr>
      </w:pPr>
    </w:p>
    <w:p w:rsidR="0059403F" w:rsidRDefault="0059403F" w:rsidP="0059403F">
      <w:pPr>
        <w:numPr>
          <w:ilvl w:val="0"/>
          <w:numId w:val="13"/>
        </w:numPr>
        <w:tabs>
          <w:tab w:val="left" w:pos="400"/>
        </w:tabs>
        <w:spacing w:after="60" w:line="240" w:lineRule="auto"/>
        <w:ind w:left="400" w:hanging="400"/>
        <w:jc w:val="both"/>
        <w:outlineLvl w:val="0"/>
        <w:rPr>
          <w:rFonts w:ascii="Times New Roman" w:hAnsi="Times New Roman"/>
          <w:b/>
          <w:color w:val="000000"/>
          <w:lang w:eastAsia="pl-PL"/>
        </w:rPr>
      </w:pPr>
      <w:bookmarkStart w:id="5" w:name="_Toc284411160"/>
      <w:r w:rsidRPr="006018F2">
        <w:rPr>
          <w:rFonts w:ascii="Times New Roman" w:hAnsi="Times New Roman"/>
          <w:b/>
          <w:noProof/>
          <w:color w:val="000000"/>
          <w:lang w:eastAsia="pl-PL"/>
        </w:rPr>
        <w:t>Procedura</w:t>
      </w:r>
      <w:r w:rsidRPr="006018F2">
        <w:rPr>
          <w:rFonts w:ascii="Times New Roman" w:hAnsi="Times New Roman"/>
          <w:b/>
          <w:color w:val="000000"/>
          <w:lang w:eastAsia="pl-PL"/>
        </w:rPr>
        <w:t xml:space="preserve"> dotycząca P</w:t>
      </w:r>
      <w:r>
        <w:rPr>
          <w:rFonts w:ascii="Times New Roman" w:hAnsi="Times New Roman"/>
          <w:b/>
          <w:color w:val="000000"/>
          <w:lang w:eastAsia="pl-PL"/>
        </w:rPr>
        <w:t>rogramów</w:t>
      </w:r>
      <w:r w:rsidRPr="006018F2">
        <w:rPr>
          <w:rFonts w:ascii="Times New Roman" w:hAnsi="Times New Roman"/>
          <w:b/>
          <w:color w:val="000000"/>
          <w:lang w:eastAsia="pl-PL"/>
        </w:rPr>
        <w:t xml:space="preserve"> EWT</w:t>
      </w:r>
      <w:r>
        <w:rPr>
          <w:rFonts w:ascii="Times New Roman" w:hAnsi="Times New Roman"/>
          <w:b/>
          <w:color w:val="000000"/>
          <w:lang w:eastAsia="pl-PL"/>
        </w:rPr>
        <w:t>, EISP</w:t>
      </w:r>
      <w:r w:rsidRPr="006018F2">
        <w:rPr>
          <w:rFonts w:ascii="Times New Roman" w:hAnsi="Times New Roman"/>
          <w:b/>
          <w:color w:val="000000"/>
          <w:lang w:eastAsia="pl-PL"/>
        </w:rPr>
        <w:t xml:space="preserve"> oraz EIS</w:t>
      </w:r>
      <w:bookmarkEnd w:id="5"/>
    </w:p>
    <w:p w:rsidR="00B8746C" w:rsidRPr="006018F2" w:rsidRDefault="00B8746C" w:rsidP="00B8746C">
      <w:pPr>
        <w:tabs>
          <w:tab w:val="left" w:pos="400"/>
        </w:tabs>
        <w:spacing w:after="60" w:line="240" w:lineRule="auto"/>
        <w:ind w:left="400"/>
        <w:jc w:val="both"/>
        <w:outlineLvl w:val="0"/>
        <w:rPr>
          <w:rFonts w:ascii="Times New Roman" w:hAnsi="Times New Roman"/>
          <w:b/>
          <w:color w:val="000000"/>
          <w:lang w:eastAsia="pl-PL"/>
        </w:rPr>
      </w:pPr>
    </w:p>
    <w:p w:rsidR="0059403F" w:rsidRPr="006018F2" w:rsidRDefault="0059403F" w:rsidP="0059403F">
      <w:pPr>
        <w:numPr>
          <w:ilvl w:val="0"/>
          <w:numId w:val="14"/>
        </w:numPr>
        <w:tabs>
          <w:tab w:val="num" w:pos="400"/>
        </w:tabs>
        <w:spacing w:after="60" w:line="240" w:lineRule="auto"/>
        <w:ind w:left="400"/>
        <w:jc w:val="both"/>
        <w:rPr>
          <w:rFonts w:ascii="Times New Roman" w:hAnsi="Times New Roman"/>
          <w:b/>
          <w:color w:val="000000"/>
        </w:rPr>
      </w:pPr>
      <w:r w:rsidRPr="006018F2">
        <w:rPr>
          <w:rFonts w:ascii="Times New Roman" w:hAnsi="Times New Roman"/>
          <w:b/>
          <w:color w:val="000000"/>
        </w:rPr>
        <w:t>Zasady ogólne</w:t>
      </w:r>
    </w:p>
    <w:p w:rsidR="0059403F" w:rsidRPr="006018F2" w:rsidRDefault="0059403F" w:rsidP="0059403F">
      <w:pPr>
        <w:numPr>
          <w:ilvl w:val="0"/>
          <w:numId w:val="18"/>
        </w:numPr>
        <w:tabs>
          <w:tab w:val="clear" w:pos="360"/>
          <w:tab w:val="num" w:pos="400"/>
        </w:tabs>
        <w:spacing w:before="120" w:after="0" w:line="240" w:lineRule="auto"/>
        <w:ind w:left="397" w:hanging="357"/>
        <w:jc w:val="both"/>
        <w:rPr>
          <w:rFonts w:ascii="Times New Roman" w:hAnsi="Times New Roman"/>
          <w:color w:val="000000"/>
          <w:lang w:eastAsia="pl-PL"/>
        </w:rPr>
      </w:pPr>
      <w:r w:rsidRPr="006018F2">
        <w:rPr>
          <w:rFonts w:ascii="Times New Roman" w:hAnsi="Times New Roman"/>
          <w:color w:val="000000"/>
          <w:lang w:eastAsia="pl-PL"/>
        </w:rPr>
        <w:t xml:space="preserve">Dysponent części budżetowej przygotowuje wniosek do Ministra o wystąpienie do Ministra Finansów o uruchomienie rezerwy celowej budżetu państwa na podstawie dokumentów, o których mowa w pkt </w:t>
      </w:r>
      <w:r>
        <w:rPr>
          <w:rFonts w:ascii="Times New Roman" w:hAnsi="Times New Roman"/>
          <w:color w:val="000000"/>
          <w:lang w:eastAsia="pl-PL"/>
        </w:rPr>
        <w:t>6</w:t>
      </w:r>
      <w:r w:rsidR="00D45BD5">
        <w:rPr>
          <w:rFonts w:ascii="Times New Roman" w:hAnsi="Times New Roman"/>
          <w:color w:val="000000"/>
          <w:lang w:eastAsia="pl-PL"/>
        </w:rPr>
        <w:t>0-6</w:t>
      </w:r>
      <w:r w:rsidR="00B36319">
        <w:rPr>
          <w:rFonts w:ascii="Times New Roman" w:hAnsi="Times New Roman"/>
          <w:color w:val="000000"/>
          <w:lang w:eastAsia="pl-PL"/>
        </w:rPr>
        <w:t>3</w:t>
      </w:r>
      <w:r w:rsidRPr="006018F2">
        <w:rPr>
          <w:rFonts w:ascii="Times New Roman" w:hAnsi="Times New Roman"/>
          <w:color w:val="000000"/>
          <w:lang w:eastAsia="pl-PL"/>
        </w:rPr>
        <w:t xml:space="preserve">, z zastrzeżeniem pkt </w:t>
      </w:r>
      <w:r>
        <w:rPr>
          <w:rFonts w:ascii="Times New Roman" w:hAnsi="Times New Roman"/>
          <w:color w:val="000000"/>
          <w:lang w:eastAsia="pl-PL"/>
        </w:rPr>
        <w:t>6</w:t>
      </w:r>
      <w:r w:rsidR="00B36319">
        <w:rPr>
          <w:rFonts w:ascii="Times New Roman" w:hAnsi="Times New Roman"/>
          <w:color w:val="000000"/>
          <w:lang w:eastAsia="pl-PL"/>
        </w:rPr>
        <w:t>4</w:t>
      </w:r>
      <w:r w:rsidRPr="006018F2">
        <w:rPr>
          <w:rFonts w:ascii="Times New Roman" w:hAnsi="Times New Roman"/>
          <w:color w:val="000000"/>
          <w:lang w:eastAsia="pl-PL"/>
        </w:rPr>
        <w:t xml:space="preserve"> - 6</w:t>
      </w:r>
      <w:r w:rsidR="00B36319">
        <w:rPr>
          <w:rFonts w:ascii="Times New Roman" w:hAnsi="Times New Roman"/>
          <w:color w:val="000000"/>
          <w:lang w:eastAsia="pl-PL"/>
        </w:rPr>
        <w:t>5</w:t>
      </w:r>
      <w:r w:rsidRPr="006018F2">
        <w:rPr>
          <w:rFonts w:ascii="Times New Roman" w:hAnsi="Times New Roman"/>
          <w:color w:val="000000"/>
          <w:lang w:eastAsia="pl-PL"/>
        </w:rPr>
        <w:t xml:space="preserve"> Procedury. Dysponent części budżetowej zapewnia tylko jednokrotne ujęcie tego samego dokumentu potwierdzającego kwalifikowalność poniesionych wydatków polskiego beneficjenta wystawionego przez kontrolera narodowego we wnioskach o uruchomienie rezerwy celowej. W ramach P</w:t>
      </w:r>
      <w:r>
        <w:rPr>
          <w:rFonts w:ascii="Times New Roman" w:hAnsi="Times New Roman"/>
          <w:color w:val="000000"/>
          <w:lang w:eastAsia="pl-PL"/>
        </w:rPr>
        <w:t>rogramów</w:t>
      </w:r>
      <w:r w:rsidRPr="006018F2">
        <w:rPr>
          <w:rFonts w:ascii="Times New Roman" w:hAnsi="Times New Roman"/>
          <w:color w:val="000000"/>
          <w:lang w:eastAsia="pl-PL"/>
        </w:rPr>
        <w:t xml:space="preserve"> EWT wnioski składa się odrębnie dla każdego programu.</w:t>
      </w:r>
    </w:p>
    <w:p w:rsidR="0059403F" w:rsidRPr="006018F2" w:rsidRDefault="0059403F" w:rsidP="0059403F">
      <w:pPr>
        <w:numPr>
          <w:ilvl w:val="0"/>
          <w:numId w:val="18"/>
        </w:numPr>
        <w:tabs>
          <w:tab w:val="clear" w:pos="360"/>
          <w:tab w:val="num" w:pos="400"/>
        </w:tabs>
        <w:spacing w:before="120" w:after="0" w:line="240" w:lineRule="auto"/>
        <w:ind w:left="397" w:hanging="357"/>
        <w:jc w:val="both"/>
        <w:rPr>
          <w:rFonts w:ascii="Times New Roman" w:hAnsi="Times New Roman"/>
          <w:color w:val="000000"/>
          <w:lang w:eastAsia="pl-PL"/>
        </w:rPr>
      </w:pPr>
      <w:r w:rsidRPr="006018F2">
        <w:rPr>
          <w:rFonts w:ascii="Times New Roman" w:hAnsi="Times New Roman"/>
          <w:color w:val="000000"/>
          <w:lang w:eastAsia="pl-PL"/>
        </w:rPr>
        <w:t>Dla projektów, których wartość zatwierdzana jest w EUR, a wnioskowanie o środki z rezerwy celowej następuje na podstawie dokumentów przyznających dofinansowanie, w przypadku przeliczania kwot z EUR na PLN stosuje się kurs EBC obowiązujący w przedostatnim dniu roboczym Komisji Europejskiej w miesiącu poprzedzającym sporządzenie wniosku przez dysponenta. Natomiast dla projektów, których wartość zatwierdzana jest w EUR</w:t>
      </w:r>
      <w:r>
        <w:rPr>
          <w:rFonts w:ascii="Times New Roman" w:hAnsi="Times New Roman"/>
          <w:color w:val="000000"/>
          <w:lang w:eastAsia="pl-PL"/>
        </w:rPr>
        <w:t>,</w:t>
      </w:r>
      <w:r w:rsidRPr="006018F2">
        <w:rPr>
          <w:rFonts w:ascii="Times New Roman" w:hAnsi="Times New Roman"/>
          <w:color w:val="000000"/>
          <w:lang w:eastAsia="pl-PL"/>
        </w:rPr>
        <w:t xml:space="preserve"> a wnioskowanie o środki z rezerwy celowej następuje na podstawie dokumentów potwierdzających kwalifikowalność wydatków, w przypadku przeliczania kwot z EUR na PLN stosuje się kurs EUR użyty do certyfikacji ww. wydatków. Natomiast w przypadku, gdy znana jest faktyczna wartość wydatków kwalifikowalnych w PLN zaakceptowanych dokumentem potwierdzającym kwalifikowalność wydatków, wnioskowanie następuje na podstawie zaakceptowanych kwot PLN. </w:t>
      </w:r>
    </w:p>
    <w:p w:rsidR="0059403F" w:rsidRPr="006018F2" w:rsidRDefault="0059403F" w:rsidP="0059403F">
      <w:pPr>
        <w:numPr>
          <w:ilvl w:val="0"/>
          <w:numId w:val="18"/>
        </w:numPr>
        <w:tabs>
          <w:tab w:val="clear" w:pos="360"/>
          <w:tab w:val="num" w:pos="400"/>
        </w:tabs>
        <w:spacing w:before="120" w:after="0" w:line="240" w:lineRule="auto"/>
        <w:ind w:left="397" w:hanging="357"/>
        <w:jc w:val="both"/>
        <w:rPr>
          <w:rStyle w:val="Pogrubienie"/>
          <w:rFonts w:ascii="Times New Roman" w:eastAsia="Times New Roman" w:hAnsi="Times New Roman"/>
          <w:b w:val="0"/>
          <w:bCs w:val="0"/>
          <w:spacing w:val="4"/>
          <w:lang w:eastAsia="pl-PL"/>
        </w:rPr>
      </w:pPr>
      <w:r w:rsidRPr="00C7716C">
        <w:rPr>
          <w:rStyle w:val="Pogrubienie"/>
          <w:rFonts w:ascii="Times New Roman" w:hAnsi="Times New Roman"/>
          <w:b w:val="0"/>
          <w:spacing w:val="4"/>
        </w:rPr>
        <w:t xml:space="preserve">Wniosek o </w:t>
      </w:r>
      <w:r w:rsidRPr="00C7716C">
        <w:rPr>
          <w:rFonts w:ascii="Times New Roman" w:hAnsi="Times New Roman"/>
          <w:color w:val="000000"/>
          <w:lang w:eastAsia="pl-PL"/>
        </w:rPr>
        <w:t>uruchomienie</w:t>
      </w:r>
      <w:r w:rsidRPr="00C7716C">
        <w:rPr>
          <w:rStyle w:val="Pogrubienie"/>
          <w:rFonts w:ascii="Times New Roman" w:hAnsi="Times New Roman"/>
          <w:b w:val="0"/>
          <w:spacing w:val="4"/>
        </w:rPr>
        <w:t xml:space="preserve"> środków z rezerwy celowej na pokrycie wkładu krajowego </w:t>
      </w:r>
      <w:r w:rsidRPr="00591F9E">
        <w:rPr>
          <w:rStyle w:val="Pogrubienie"/>
          <w:rFonts w:ascii="Times New Roman" w:hAnsi="Times New Roman"/>
          <w:b w:val="0"/>
          <w:spacing w:val="4"/>
        </w:rPr>
        <w:t>w odni</w:t>
      </w:r>
      <w:r w:rsidR="00591F9E">
        <w:rPr>
          <w:rStyle w:val="Pogrubienie"/>
          <w:rFonts w:ascii="Times New Roman" w:hAnsi="Times New Roman"/>
          <w:b w:val="0"/>
          <w:spacing w:val="4"/>
        </w:rPr>
        <w:t>esieniu do </w:t>
      </w:r>
      <w:r w:rsidRPr="00591F9E">
        <w:rPr>
          <w:rStyle w:val="Pogrubienie"/>
          <w:rFonts w:ascii="Times New Roman" w:hAnsi="Times New Roman"/>
          <w:b w:val="0"/>
          <w:spacing w:val="4"/>
        </w:rPr>
        <w:t>wydatków poniesionych do końca roku poprzedzającego rok budżetowy, w którym składany jest wniosek sporządzany jest na podstawie dokumentu potwierdzającego kwalifikowalność poniesionych wydatków polskiego beneficjenta wystawionego przez kontrolera narodowego lub audytora w</w:t>
      </w:r>
      <w:r w:rsidR="00C7716C">
        <w:rPr>
          <w:rStyle w:val="Pogrubienie"/>
          <w:rFonts w:ascii="Times New Roman" w:hAnsi="Times New Roman"/>
          <w:b w:val="0"/>
          <w:spacing w:val="4"/>
        </w:rPr>
        <w:t> </w:t>
      </w:r>
      <w:r w:rsidRPr="00C7716C">
        <w:rPr>
          <w:rStyle w:val="Pogrubienie"/>
          <w:rFonts w:ascii="Times New Roman" w:hAnsi="Times New Roman"/>
          <w:b w:val="0"/>
          <w:spacing w:val="4"/>
        </w:rPr>
        <w:t xml:space="preserve">przypadku </w:t>
      </w:r>
      <w:r w:rsidR="00C7716C">
        <w:rPr>
          <w:rStyle w:val="Pogrubienie"/>
          <w:rFonts w:ascii="Times New Roman" w:hAnsi="Times New Roman"/>
          <w:b w:val="0"/>
          <w:spacing w:val="4"/>
        </w:rPr>
        <w:t>P</w:t>
      </w:r>
      <w:r w:rsidRPr="00C7716C">
        <w:rPr>
          <w:rStyle w:val="Pogrubienie"/>
          <w:rFonts w:ascii="Times New Roman" w:hAnsi="Times New Roman"/>
          <w:b w:val="0"/>
          <w:spacing w:val="4"/>
        </w:rPr>
        <w:t>rogramów EISP/EIS</w:t>
      </w:r>
      <w:r w:rsidRPr="006018F2">
        <w:rPr>
          <w:rStyle w:val="Pogrubienie"/>
          <w:rFonts w:ascii="Times New Roman" w:hAnsi="Times New Roman"/>
          <w:spacing w:val="4"/>
        </w:rPr>
        <w:t>.</w:t>
      </w:r>
    </w:p>
    <w:p w:rsidR="0059403F" w:rsidRPr="006018F2" w:rsidRDefault="0059403F" w:rsidP="0059403F">
      <w:pPr>
        <w:numPr>
          <w:ilvl w:val="0"/>
          <w:numId w:val="18"/>
        </w:numPr>
        <w:tabs>
          <w:tab w:val="clear" w:pos="360"/>
          <w:tab w:val="num" w:pos="400"/>
        </w:tabs>
        <w:spacing w:before="120" w:after="0" w:line="240" w:lineRule="auto"/>
        <w:ind w:left="397" w:hanging="357"/>
        <w:jc w:val="both"/>
        <w:rPr>
          <w:rFonts w:ascii="Times New Roman" w:hAnsi="Times New Roman"/>
          <w:color w:val="000000"/>
          <w:lang w:eastAsia="pl-PL"/>
        </w:rPr>
      </w:pPr>
      <w:r w:rsidRPr="006018F2">
        <w:rPr>
          <w:rFonts w:ascii="Times New Roman" w:hAnsi="Times New Roman"/>
          <w:color w:val="000000"/>
          <w:lang w:eastAsia="pl-PL"/>
        </w:rPr>
        <w:t>Wniosek obejmujący poniesione lub planowane do poniesienia wydatki na dany rok budżetowy, sporządzany jest na podstawie:</w:t>
      </w:r>
    </w:p>
    <w:p w:rsidR="0059403F" w:rsidRPr="006018F2" w:rsidRDefault="0059403F" w:rsidP="0059403F">
      <w:pPr>
        <w:numPr>
          <w:ilvl w:val="0"/>
          <w:numId w:val="19"/>
        </w:numPr>
        <w:spacing w:before="120" w:after="0" w:line="240" w:lineRule="auto"/>
        <w:jc w:val="both"/>
        <w:rPr>
          <w:rFonts w:ascii="Times New Roman" w:hAnsi="Times New Roman"/>
          <w:color w:val="000000"/>
          <w:lang w:eastAsia="pl-PL"/>
        </w:rPr>
      </w:pPr>
      <w:r w:rsidRPr="006018F2">
        <w:rPr>
          <w:rFonts w:ascii="Times New Roman" w:hAnsi="Times New Roman"/>
          <w:color w:val="000000"/>
          <w:lang w:eastAsia="pl-PL"/>
        </w:rPr>
        <w:t>właściwej umowy/decyzji o dofinasowanie projektu lub innego doku</w:t>
      </w:r>
      <w:r w:rsidR="00591F9E">
        <w:rPr>
          <w:rFonts w:ascii="Times New Roman" w:hAnsi="Times New Roman"/>
          <w:color w:val="000000"/>
          <w:lang w:eastAsia="pl-PL"/>
        </w:rPr>
        <w:t>mentu potwierdzającego prawo do </w:t>
      </w:r>
      <w:r w:rsidRPr="006018F2">
        <w:rPr>
          <w:rFonts w:ascii="Times New Roman" w:hAnsi="Times New Roman"/>
          <w:color w:val="000000"/>
          <w:lang w:eastAsia="pl-PL"/>
        </w:rPr>
        <w:t xml:space="preserve">ponoszenia wydatków zgodnie z systemem wdrażania programów,  </w:t>
      </w:r>
    </w:p>
    <w:p w:rsidR="0059403F" w:rsidRPr="00156C13" w:rsidRDefault="0059403F" w:rsidP="0059403F">
      <w:pPr>
        <w:numPr>
          <w:ilvl w:val="0"/>
          <w:numId w:val="19"/>
        </w:numPr>
        <w:spacing w:before="120" w:after="0" w:line="240" w:lineRule="auto"/>
        <w:jc w:val="both"/>
        <w:rPr>
          <w:rFonts w:ascii="Times New Roman" w:hAnsi="Times New Roman"/>
          <w:color w:val="000000"/>
          <w:lang w:eastAsia="pl-PL"/>
        </w:rPr>
      </w:pPr>
      <w:r w:rsidRPr="006018F2">
        <w:rPr>
          <w:rFonts w:ascii="Times New Roman" w:hAnsi="Times New Roman"/>
          <w:color w:val="000000"/>
          <w:lang w:eastAsia="pl-PL"/>
        </w:rPr>
        <w:t xml:space="preserve">dokumentu potwierdzającego </w:t>
      </w:r>
      <w:r w:rsidRPr="00156C13">
        <w:rPr>
          <w:rFonts w:ascii="Times New Roman" w:hAnsi="Times New Roman"/>
          <w:color w:val="000000"/>
          <w:lang w:eastAsia="pl-PL"/>
        </w:rPr>
        <w:t xml:space="preserve">kwalifikowalność poniesionych wydatków polskiego beneficjenta wystawionego przez kontrolera narodowego </w:t>
      </w:r>
      <w:r w:rsidRPr="00156C13">
        <w:rPr>
          <w:rStyle w:val="Pogrubienie"/>
          <w:rFonts w:ascii="Times New Roman" w:hAnsi="Times New Roman"/>
          <w:b w:val="0"/>
          <w:spacing w:val="4"/>
        </w:rPr>
        <w:t xml:space="preserve">wraz z zestawieniem </w:t>
      </w:r>
      <w:r w:rsidRPr="00156C13">
        <w:rPr>
          <w:rFonts w:ascii="Times New Roman" w:hAnsi="Times New Roman"/>
          <w:spacing w:val="4"/>
        </w:rPr>
        <w:t xml:space="preserve">poniesionych wydatków potwierdzającym zastosowany kurs EUR oraz </w:t>
      </w:r>
      <w:r w:rsidRPr="00156C13">
        <w:rPr>
          <w:rStyle w:val="Pogrubienie"/>
          <w:rFonts w:ascii="Times New Roman" w:hAnsi="Times New Roman"/>
          <w:b w:val="0"/>
          <w:spacing w:val="4"/>
        </w:rPr>
        <w:t>dodatkowymi informacjami ujętymi w odrębnej tabeli, z których wynikać będą kwoty w PLN wskazane we wniosku o uruchomienie rezerwy celowej, jeżeli kwoty te nie wynikają wprost z certyfikatów lub załączników do nich</w:t>
      </w:r>
      <w:r w:rsidRPr="00156C13">
        <w:rPr>
          <w:rFonts w:ascii="Times New Roman" w:hAnsi="Times New Roman"/>
          <w:color w:val="000000"/>
          <w:lang w:eastAsia="pl-PL"/>
        </w:rPr>
        <w:t>,</w:t>
      </w:r>
    </w:p>
    <w:p w:rsidR="0059403F" w:rsidRPr="00156C13" w:rsidRDefault="0059403F" w:rsidP="0059403F">
      <w:pPr>
        <w:numPr>
          <w:ilvl w:val="0"/>
          <w:numId w:val="19"/>
        </w:numPr>
        <w:spacing w:before="120" w:after="0" w:line="240" w:lineRule="auto"/>
        <w:jc w:val="both"/>
        <w:rPr>
          <w:rFonts w:ascii="Times New Roman" w:hAnsi="Times New Roman"/>
          <w:color w:val="000000"/>
          <w:lang w:eastAsia="pl-PL"/>
        </w:rPr>
      </w:pPr>
      <w:r w:rsidRPr="00156C13">
        <w:rPr>
          <w:rFonts w:ascii="Times New Roman" w:hAnsi="Times New Roman"/>
          <w:color w:val="000000"/>
          <w:lang w:eastAsia="pl-PL"/>
        </w:rPr>
        <w:t>odpowiedniego harmonogramu płatności,</w:t>
      </w:r>
    </w:p>
    <w:p w:rsidR="0059403F" w:rsidRPr="006018F2" w:rsidRDefault="0059403F" w:rsidP="0059403F">
      <w:pPr>
        <w:numPr>
          <w:ilvl w:val="0"/>
          <w:numId w:val="19"/>
        </w:numPr>
        <w:spacing w:before="120" w:after="0" w:line="240" w:lineRule="auto"/>
        <w:jc w:val="both"/>
        <w:rPr>
          <w:rFonts w:ascii="Times New Roman" w:hAnsi="Times New Roman"/>
          <w:color w:val="000000"/>
          <w:lang w:eastAsia="pl-PL"/>
        </w:rPr>
      </w:pPr>
      <w:r w:rsidRPr="006018F2">
        <w:rPr>
          <w:rFonts w:ascii="Times New Roman" w:hAnsi="Times New Roman"/>
          <w:color w:val="000000"/>
          <w:lang w:eastAsia="pl-PL"/>
        </w:rPr>
        <w:t>zobowiązań wynikających z uczestnictwa w programie, zatwierdzonego budżetu pomocy technicznej lub planu rocznego wydatkowania środków.</w:t>
      </w:r>
    </w:p>
    <w:p w:rsidR="00B8746C" w:rsidRPr="006018F2" w:rsidRDefault="00B8746C" w:rsidP="0059403F">
      <w:pPr>
        <w:spacing w:after="60" w:line="240" w:lineRule="auto"/>
        <w:ind w:left="397"/>
        <w:jc w:val="both"/>
        <w:rPr>
          <w:rFonts w:ascii="Times New Roman" w:hAnsi="Times New Roman"/>
          <w:b/>
          <w:color w:val="000000"/>
        </w:rPr>
      </w:pPr>
      <w:bookmarkStart w:id="6" w:name="_Toc284411164"/>
    </w:p>
    <w:p w:rsidR="0059403F" w:rsidRPr="006018F2" w:rsidRDefault="0059403F" w:rsidP="0059403F">
      <w:pPr>
        <w:numPr>
          <w:ilvl w:val="0"/>
          <w:numId w:val="14"/>
        </w:numPr>
        <w:tabs>
          <w:tab w:val="num" w:pos="400"/>
        </w:tabs>
        <w:spacing w:after="60" w:line="240" w:lineRule="auto"/>
        <w:ind w:left="397" w:hanging="357"/>
        <w:jc w:val="both"/>
        <w:rPr>
          <w:rFonts w:ascii="Times New Roman" w:hAnsi="Times New Roman"/>
          <w:b/>
          <w:color w:val="000000"/>
        </w:rPr>
      </w:pPr>
      <w:r w:rsidRPr="006018F2">
        <w:rPr>
          <w:rFonts w:ascii="Times New Roman" w:hAnsi="Times New Roman"/>
          <w:b/>
          <w:color w:val="000000"/>
        </w:rPr>
        <w:t xml:space="preserve">Uruchamianie środków na projekty pomocy technicznej </w:t>
      </w:r>
      <w:bookmarkEnd w:id="6"/>
      <w:r w:rsidRPr="006018F2">
        <w:rPr>
          <w:rFonts w:ascii="Times New Roman" w:hAnsi="Times New Roman"/>
          <w:b/>
          <w:color w:val="000000"/>
        </w:rPr>
        <w:t xml:space="preserve">oraz PJB </w:t>
      </w:r>
    </w:p>
    <w:p w:rsidR="0059403F" w:rsidRPr="006018F2" w:rsidRDefault="0059403F" w:rsidP="0059403F">
      <w:pPr>
        <w:numPr>
          <w:ilvl w:val="0"/>
          <w:numId w:val="18"/>
        </w:numPr>
        <w:tabs>
          <w:tab w:val="clear" w:pos="360"/>
          <w:tab w:val="num" w:pos="400"/>
        </w:tabs>
        <w:spacing w:before="120" w:after="0" w:line="240" w:lineRule="auto"/>
        <w:ind w:left="397" w:hanging="357"/>
        <w:jc w:val="both"/>
        <w:rPr>
          <w:rFonts w:ascii="Times New Roman" w:hAnsi="Times New Roman"/>
          <w:color w:val="000000"/>
          <w:lang w:eastAsia="pl-PL"/>
        </w:rPr>
      </w:pPr>
      <w:r w:rsidRPr="006018F2">
        <w:rPr>
          <w:rFonts w:ascii="Times New Roman" w:hAnsi="Times New Roman"/>
          <w:color w:val="000000"/>
          <w:lang w:eastAsia="pl-PL"/>
        </w:rPr>
        <w:t>Wniosek na finansowanie działań / projektów w zakresie:</w:t>
      </w:r>
    </w:p>
    <w:p w:rsidR="0059403F" w:rsidRPr="006018F2" w:rsidRDefault="0059403F" w:rsidP="0059403F">
      <w:pPr>
        <w:numPr>
          <w:ilvl w:val="0"/>
          <w:numId w:val="3"/>
        </w:numPr>
        <w:tabs>
          <w:tab w:val="num" w:pos="800"/>
        </w:tabs>
        <w:autoSpaceDE w:val="0"/>
        <w:autoSpaceDN w:val="0"/>
        <w:adjustRightInd w:val="0"/>
        <w:spacing w:after="60" w:line="240" w:lineRule="auto"/>
        <w:ind w:left="800"/>
        <w:jc w:val="both"/>
        <w:rPr>
          <w:rFonts w:ascii="Times New Roman" w:hAnsi="Times New Roman"/>
          <w:color w:val="000000"/>
          <w:lang w:eastAsia="pl-PL"/>
        </w:rPr>
      </w:pPr>
      <w:r w:rsidRPr="006018F2">
        <w:rPr>
          <w:rFonts w:ascii="Times New Roman" w:hAnsi="Times New Roman"/>
          <w:color w:val="000000"/>
          <w:lang w:eastAsia="pl-PL"/>
        </w:rPr>
        <w:t>pomocy technicznej IZ/KK,</w:t>
      </w:r>
    </w:p>
    <w:p w:rsidR="0059403F" w:rsidRPr="006018F2" w:rsidRDefault="0059403F" w:rsidP="0059403F">
      <w:pPr>
        <w:numPr>
          <w:ilvl w:val="0"/>
          <w:numId w:val="3"/>
        </w:numPr>
        <w:tabs>
          <w:tab w:val="num" w:pos="800"/>
        </w:tabs>
        <w:autoSpaceDE w:val="0"/>
        <w:autoSpaceDN w:val="0"/>
        <w:adjustRightInd w:val="0"/>
        <w:spacing w:after="60" w:line="240" w:lineRule="auto"/>
        <w:ind w:left="800"/>
        <w:jc w:val="both"/>
        <w:rPr>
          <w:rFonts w:ascii="Times New Roman" w:hAnsi="Times New Roman"/>
          <w:color w:val="000000"/>
          <w:lang w:eastAsia="pl-PL"/>
        </w:rPr>
      </w:pPr>
      <w:r w:rsidRPr="006018F2">
        <w:rPr>
          <w:rFonts w:ascii="Times New Roman" w:hAnsi="Times New Roman"/>
          <w:color w:val="000000"/>
          <w:lang w:eastAsia="pl-PL"/>
        </w:rPr>
        <w:t>pomocy technicznej Urzędów Wojewódzkich jako kontrolerów w rozumieniu art. 16 Rozporządzenia (WE) nr 1080/2006 i jednostki oceniającej polskie części projektów w ramach Programu Współpracy Transgranicznej: Meklemburgia</w:t>
      </w:r>
      <w:r>
        <w:rPr>
          <w:rFonts w:ascii="Times New Roman" w:hAnsi="Times New Roman"/>
          <w:color w:val="000000"/>
          <w:lang w:eastAsia="pl-PL"/>
        </w:rPr>
        <w:t>-</w:t>
      </w:r>
      <w:r w:rsidRPr="006018F2">
        <w:rPr>
          <w:rFonts w:ascii="Times New Roman" w:hAnsi="Times New Roman"/>
          <w:color w:val="000000"/>
          <w:lang w:eastAsia="pl-PL"/>
        </w:rPr>
        <w:t>Pomorze Przednie/Brandenburgia</w:t>
      </w:r>
      <w:r>
        <w:rPr>
          <w:rFonts w:ascii="Times New Roman" w:hAnsi="Times New Roman"/>
          <w:color w:val="000000"/>
          <w:lang w:eastAsia="pl-PL"/>
        </w:rPr>
        <w:t>-</w:t>
      </w:r>
      <w:r w:rsidRPr="006018F2">
        <w:rPr>
          <w:rFonts w:ascii="Times New Roman" w:hAnsi="Times New Roman"/>
          <w:color w:val="000000"/>
          <w:lang w:eastAsia="pl-PL"/>
        </w:rPr>
        <w:t>Rzeczpospolita Polska (Województwo Zachodniopomorskie),</w:t>
      </w:r>
    </w:p>
    <w:p w:rsidR="0059403F" w:rsidRPr="006018F2" w:rsidRDefault="0059403F" w:rsidP="0059403F">
      <w:pPr>
        <w:numPr>
          <w:ilvl w:val="0"/>
          <w:numId w:val="3"/>
        </w:numPr>
        <w:tabs>
          <w:tab w:val="num" w:pos="800"/>
        </w:tabs>
        <w:autoSpaceDE w:val="0"/>
        <w:autoSpaceDN w:val="0"/>
        <w:adjustRightInd w:val="0"/>
        <w:spacing w:after="60" w:line="240" w:lineRule="auto"/>
        <w:ind w:left="800"/>
        <w:jc w:val="both"/>
        <w:rPr>
          <w:rFonts w:ascii="Times New Roman" w:hAnsi="Times New Roman"/>
          <w:color w:val="000000"/>
          <w:lang w:eastAsia="pl-PL"/>
        </w:rPr>
      </w:pPr>
      <w:r w:rsidRPr="006018F2">
        <w:rPr>
          <w:rFonts w:ascii="Times New Roman" w:hAnsi="Times New Roman"/>
          <w:color w:val="000000"/>
          <w:lang w:eastAsia="pl-PL"/>
        </w:rPr>
        <w:t xml:space="preserve">projektów/mikroprojektów/małych projektów w ramach </w:t>
      </w:r>
      <w:r>
        <w:rPr>
          <w:rFonts w:ascii="Times New Roman" w:hAnsi="Times New Roman"/>
          <w:color w:val="000000"/>
          <w:lang w:eastAsia="pl-PL"/>
        </w:rPr>
        <w:t>P</w:t>
      </w:r>
      <w:r w:rsidRPr="006018F2">
        <w:rPr>
          <w:rFonts w:ascii="Times New Roman" w:hAnsi="Times New Roman"/>
          <w:color w:val="000000"/>
          <w:lang w:eastAsia="pl-PL"/>
        </w:rPr>
        <w:t>rogramów EWT</w:t>
      </w:r>
      <w:r>
        <w:rPr>
          <w:rFonts w:ascii="Times New Roman" w:hAnsi="Times New Roman"/>
          <w:color w:val="000000"/>
          <w:lang w:eastAsia="pl-PL"/>
        </w:rPr>
        <w:t>, EISP</w:t>
      </w:r>
      <w:r w:rsidRPr="006018F2">
        <w:rPr>
          <w:rFonts w:ascii="Times New Roman" w:hAnsi="Times New Roman"/>
          <w:color w:val="000000"/>
          <w:lang w:eastAsia="pl-PL"/>
        </w:rPr>
        <w:t xml:space="preserve"> oraz EIS realizowanych przez państwowe jednostki budżetowe,</w:t>
      </w:r>
    </w:p>
    <w:p w:rsidR="0059403F" w:rsidRPr="006018F2" w:rsidRDefault="0059403F" w:rsidP="0059403F">
      <w:pPr>
        <w:spacing w:after="60" w:line="240" w:lineRule="auto"/>
        <w:ind w:left="400"/>
        <w:jc w:val="both"/>
        <w:rPr>
          <w:rFonts w:ascii="Times New Roman" w:hAnsi="Times New Roman"/>
          <w:color w:val="000000"/>
          <w:lang w:eastAsia="pl-PL"/>
        </w:rPr>
      </w:pPr>
      <w:r w:rsidRPr="006018F2">
        <w:rPr>
          <w:rFonts w:ascii="Times New Roman" w:hAnsi="Times New Roman"/>
          <w:color w:val="000000"/>
          <w:lang w:eastAsia="pl-PL"/>
        </w:rPr>
        <w:t>sporządzany jest na podstawie decyzji właściwego Komitetu Monitorującego przyznającej dofinansowanie i/lub innego właściwego dokumentu potwierdzającego prawo do dysponowania tymi środkami i może dotyczyć zapotrzebowania na środki z budżetu państwa w wysokości do 100% wydatków kwalifikowalnych planowanych do poniesienia w danym roku budżetowym. Z chwilą refundacji ze środków EFRR/EISP środki w wysokości wydatkowanej z budżetu państwa na rzecz finansowania (wkład EFRR/EISP) zostaną przekazane poprzez rachunek bieżący dysponenta na rachunek części 77 budżetu państwa.</w:t>
      </w:r>
      <w:bookmarkStart w:id="7" w:name="_Toc284411165"/>
    </w:p>
    <w:p w:rsidR="0059403F" w:rsidRPr="006018F2" w:rsidRDefault="0059403F" w:rsidP="0059403F">
      <w:pPr>
        <w:spacing w:after="60" w:line="240" w:lineRule="auto"/>
        <w:ind w:left="400"/>
        <w:jc w:val="both"/>
        <w:rPr>
          <w:rFonts w:ascii="Times New Roman" w:hAnsi="Times New Roman"/>
          <w:b/>
          <w:color w:val="000000"/>
        </w:rPr>
      </w:pPr>
    </w:p>
    <w:p w:rsidR="0059403F" w:rsidRPr="006018F2" w:rsidRDefault="0059403F" w:rsidP="0059403F">
      <w:pPr>
        <w:numPr>
          <w:ilvl w:val="0"/>
          <w:numId w:val="14"/>
        </w:numPr>
        <w:tabs>
          <w:tab w:val="num" w:pos="400"/>
        </w:tabs>
        <w:spacing w:after="60" w:line="240" w:lineRule="auto"/>
        <w:ind w:left="400"/>
        <w:jc w:val="both"/>
        <w:rPr>
          <w:rFonts w:ascii="Times New Roman" w:hAnsi="Times New Roman"/>
          <w:b/>
          <w:color w:val="000000"/>
        </w:rPr>
      </w:pPr>
      <w:r w:rsidRPr="006018F2">
        <w:rPr>
          <w:rFonts w:ascii="Times New Roman" w:hAnsi="Times New Roman"/>
          <w:b/>
          <w:color w:val="000000"/>
        </w:rPr>
        <w:t>Uruchamianie środków na pokrycie wkładu krajowego (współfinansowanie)</w:t>
      </w:r>
      <w:bookmarkEnd w:id="7"/>
      <w:r w:rsidRPr="006018F2">
        <w:rPr>
          <w:rFonts w:ascii="Times New Roman" w:hAnsi="Times New Roman"/>
          <w:b/>
          <w:color w:val="000000"/>
        </w:rPr>
        <w:t xml:space="preserve"> </w:t>
      </w:r>
      <w:r>
        <w:rPr>
          <w:rFonts w:ascii="Times New Roman" w:hAnsi="Times New Roman"/>
          <w:b/>
          <w:color w:val="000000"/>
        </w:rPr>
        <w:t>w P</w:t>
      </w:r>
      <w:r w:rsidRPr="006018F2">
        <w:rPr>
          <w:rFonts w:ascii="Times New Roman" w:hAnsi="Times New Roman"/>
          <w:b/>
          <w:bCs/>
          <w:color w:val="000000"/>
          <w:lang w:eastAsia="pl-PL"/>
        </w:rPr>
        <w:t>rogram</w:t>
      </w:r>
      <w:r>
        <w:rPr>
          <w:rFonts w:ascii="Times New Roman" w:hAnsi="Times New Roman"/>
          <w:b/>
          <w:bCs/>
          <w:color w:val="000000"/>
          <w:lang w:eastAsia="pl-PL"/>
        </w:rPr>
        <w:t>ach</w:t>
      </w:r>
      <w:r w:rsidRPr="006018F2">
        <w:rPr>
          <w:rFonts w:ascii="Times New Roman" w:hAnsi="Times New Roman"/>
          <w:b/>
          <w:bCs/>
          <w:color w:val="000000"/>
          <w:lang w:eastAsia="pl-PL"/>
        </w:rPr>
        <w:t xml:space="preserve"> EWT 2007-2013</w:t>
      </w:r>
      <w:r>
        <w:rPr>
          <w:rFonts w:ascii="Times New Roman" w:hAnsi="Times New Roman"/>
          <w:b/>
          <w:bCs/>
          <w:color w:val="000000"/>
          <w:lang w:eastAsia="pl-PL"/>
        </w:rPr>
        <w:t xml:space="preserve"> oraz </w:t>
      </w:r>
      <w:r w:rsidR="00C7716C">
        <w:rPr>
          <w:rFonts w:ascii="Times New Roman" w:hAnsi="Times New Roman"/>
          <w:b/>
          <w:bCs/>
          <w:color w:val="000000"/>
          <w:lang w:eastAsia="pl-PL"/>
        </w:rPr>
        <w:t>Program</w:t>
      </w:r>
      <w:r w:rsidR="00D45BD5">
        <w:rPr>
          <w:rFonts w:ascii="Times New Roman" w:hAnsi="Times New Roman"/>
          <w:b/>
          <w:bCs/>
          <w:color w:val="000000"/>
          <w:lang w:eastAsia="pl-PL"/>
        </w:rPr>
        <w:t>ach</w:t>
      </w:r>
      <w:r w:rsidR="00C7716C">
        <w:rPr>
          <w:rFonts w:ascii="Times New Roman" w:hAnsi="Times New Roman"/>
          <w:b/>
          <w:bCs/>
          <w:color w:val="000000"/>
          <w:lang w:eastAsia="pl-PL"/>
        </w:rPr>
        <w:t xml:space="preserve"> </w:t>
      </w:r>
      <w:r>
        <w:rPr>
          <w:rFonts w:ascii="Times New Roman" w:hAnsi="Times New Roman"/>
          <w:b/>
          <w:bCs/>
          <w:color w:val="000000"/>
          <w:lang w:eastAsia="pl-PL"/>
        </w:rPr>
        <w:t>EISP</w:t>
      </w:r>
    </w:p>
    <w:p w:rsidR="0059403F" w:rsidRPr="006018F2" w:rsidRDefault="0059403F" w:rsidP="0059403F">
      <w:pPr>
        <w:numPr>
          <w:ilvl w:val="0"/>
          <w:numId w:val="18"/>
        </w:numPr>
        <w:spacing w:before="120" w:after="0" w:line="240" w:lineRule="auto"/>
        <w:jc w:val="both"/>
        <w:rPr>
          <w:rFonts w:ascii="Times New Roman" w:hAnsi="Times New Roman"/>
          <w:color w:val="000000"/>
          <w:lang w:eastAsia="pl-PL"/>
        </w:rPr>
      </w:pPr>
      <w:r w:rsidRPr="006018F2">
        <w:rPr>
          <w:rFonts w:ascii="Times New Roman" w:hAnsi="Times New Roman"/>
          <w:color w:val="000000"/>
          <w:lang w:eastAsia="pl-PL"/>
        </w:rPr>
        <w:t>Wniosek o środki z rezerwy celowej na pokrycie wkładu krajowego z budżetu państwa:</w:t>
      </w:r>
    </w:p>
    <w:p w:rsidR="0059403F" w:rsidRPr="00D55B1D" w:rsidRDefault="0059403F" w:rsidP="0059403F">
      <w:pPr>
        <w:numPr>
          <w:ilvl w:val="0"/>
          <w:numId w:val="17"/>
        </w:numPr>
        <w:tabs>
          <w:tab w:val="num" w:pos="800"/>
        </w:tabs>
        <w:autoSpaceDE w:val="0"/>
        <w:autoSpaceDN w:val="0"/>
        <w:adjustRightInd w:val="0"/>
        <w:spacing w:after="60" w:line="240" w:lineRule="auto"/>
        <w:ind w:left="800"/>
        <w:jc w:val="both"/>
        <w:rPr>
          <w:rFonts w:ascii="Times New Roman" w:hAnsi="Times New Roman"/>
          <w:b/>
          <w:color w:val="000000"/>
          <w:lang w:eastAsia="pl-PL"/>
        </w:rPr>
      </w:pPr>
      <w:r w:rsidRPr="00D55B1D">
        <w:rPr>
          <w:rStyle w:val="Pogrubienie"/>
          <w:rFonts w:ascii="Times New Roman" w:hAnsi="Times New Roman"/>
          <w:b w:val="0"/>
          <w:spacing w:val="4"/>
        </w:rPr>
        <w:t>dla działań realizowanych przez polskich partnerów wiodących w programach: Region Morza Bałtyckiego, INTERREG IVC, Europa Środkowa, może dotyczyć zapotrzebowania na środki z budżetu państwa w wysokości do 15% wydatków poniesionych do końca danego roku budżetowego, na podstawie dokumentów potwierdzających kwalifikowalność poniesionych wydatków polskiego beneficjenta wystawionych przez kontrolera narodowego,</w:t>
      </w:r>
    </w:p>
    <w:p w:rsidR="0059403F" w:rsidRPr="006018F2" w:rsidRDefault="0059403F" w:rsidP="0059403F">
      <w:pPr>
        <w:numPr>
          <w:ilvl w:val="0"/>
          <w:numId w:val="17"/>
        </w:numPr>
        <w:tabs>
          <w:tab w:val="num" w:pos="800"/>
        </w:tabs>
        <w:autoSpaceDE w:val="0"/>
        <w:autoSpaceDN w:val="0"/>
        <w:adjustRightInd w:val="0"/>
        <w:spacing w:after="60" w:line="240" w:lineRule="auto"/>
        <w:ind w:left="800"/>
        <w:jc w:val="both"/>
        <w:rPr>
          <w:rFonts w:ascii="Times New Roman" w:hAnsi="Times New Roman"/>
          <w:color w:val="000000"/>
          <w:lang w:eastAsia="pl-PL"/>
        </w:rPr>
      </w:pPr>
      <w:r w:rsidRPr="006018F2">
        <w:rPr>
          <w:rFonts w:ascii="Times New Roman" w:hAnsi="Times New Roman"/>
          <w:color w:val="000000"/>
          <w:lang w:eastAsia="pl-PL"/>
        </w:rPr>
        <w:t xml:space="preserve">dla działań/projektów </w:t>
      </w:r>
      <w:r>
        <w:rPr>
          <w:rFonts w:ascii="Times New Roman" w:hAnsi="Times New Roman"/>
          <w:color w:val="000000"/>
          <w:lang w:eastAsia="pl-PL"/>
        </w:rPr>
        <w:t>realizowanych przez</w:t>
      </w:r>
      <w:r w:rsidRPr="006018F2">
        <w:rPr>
          <w:rFonts w:ascii="Times New Roman" w:hAnsi="Times New Roman"/>
          <w:color w:val="000000"/>
          <w:lang w:eastAsia="pl-PL"/>
        </w:rPr>
        <w:t xml:space="preserve"> samorząd</w:t>
      </w:r>
      <w:r>
        <w:rPr>
          <w:rFonts w:ascii="Times New Roman" w:hAnsi="Times New Roman"/>
          <w:color w:val="000000"/>
          <w:lang w:eastAsia="pl-PL"/>
        </w:rPr>
        <w:t>y</w:t>
      </w:r>
      <w:r w:rsidRPr="006018F2">
        <w:rPr>
          <w:rFonts w:ascii="Times New Roman" w:hAnsi="Times New Roman"/>
          <w:color w:val="000000"/>
          <w:lang w:eastAsia="pl-PL"/>
        </w:rPr>
        <w:t xml:space="preserve"> województw</w:t>
      </w:r>
      <w:r>
        <w:rPr>
          <w:rFonts w:ascii="Times New Roman" w:hAnsi="Times New Roman"/>
          <w:color w:val="000000"/>
          <w:lang w:eastAsia="pl-PL"/>
        </w:rPr>
        <w:t xml:space="preserve"> ze środków pomocy technicznej w programach współpracy transgranicznej</w:t>
      </w:r>
      <w:r w:rsidRPr="00156C43">
        <w:rPr>
          <w:rFonts w:ascii="Times New Roman" w:hAnsi="Times New Roman"/>
          <w:color w:val="000000"/>
          <w:lang w:eastAsia="pl-PL"/>
        </w:rPr>
        <w:t>: Meklemburgia-Pomorze Przednie/Brandenburgia-Rzeczpospolita Polska (województwo zachodniopomorskie), Polska-Saksonia, Republika Czeska-Rzeczpospolita Polska, Polska-Litwa oraz w zakresie pomocy technicznej Euroregionu Pomerania w</w:t>
      </w:r>
      <w:r w:rsidRPr="003C1D47">
        <w:rPr>
          <w:rFonts w:ascii="Times New Roman" w:hAnsi="Times New Roman"/>
          <w:color w:val="000000"/>
          <w:lang w:eastAsia="pl-PL"/>
        </w:rPr>
        <w:t> </w:t>
      </w:r>
      <w:r w:rsidRPr="00156C43">
        <w:rPr>
          <w:rFonts w:ascii="Times New Roman" w:hAnsi="Times New Roman"/>
          <w:color w:val="000000"/>
          <w:lang w:eastAsia="pl-PL"/>
        </w:rPr>
        <w:t>Programie Współpracy Transgranicznej: Meklemburgia-Pomorze Przednie/Brandenburgia-Rzeczpospolita Polska (województwo zachodniopomorskie)</w:t>
      </w:r>
      <w:r w:rsidRPr="006018F2">
        <w:rPr>
          <w:rFonts w:ascii="Times New Roman" w:hAnsi="Times New Roman"/>
          <w:color w:val="000000"/>
          <w:lang w:eastAsia="pl-PL"/>
        </w:rPr>
        <w:t xml:space="preserve"> może dotyczyć zapotrzebowania na środki z budżetu państwa w wysokości do</w:t>
      </w:r>
      <w:r>
        <w:rPr>
          <w:rFonts w:ascii="Times New Roman" w:hAnsi="Times New Roman"/>
          <w:color w:val="000000"/>
          <w:lang w:eastAsia="pl-PL"/>
        </w:rPr>
        <w:t> </w:t>
      </w:r>
      <w:r w:rsidRPr="006018F2">
        <w:rPr>
          <w:rFonts w:ascii="Times New Roman" w:hAnsi="Times New Roman"/>
          <w:color w:val="000000"/>
          <w:lang w:eastAsia="pl-PL"/>
        </w:rPr>
        <w:t>15% kosztów kwalifikowalnych poniesionych do końca danego roku budżetowego, na podstawie dokumentów potwierdzających kwalifikowalność poniesionych wydatków polskiego beneficjenta wystawionych przez kontrolera narodowego,</w:t>
      </w:r>
    </w:p>
    <w:p w:rsidR="0059403F" w:rsidRPr="006018F2" w:rsidRDefault="0059403F" w:rsidP="0059403F">
      <w:pPr>
        <w:numPr>
          <w:ilvl w:val="0"/>
          <w:numId w:val="17"/>
        </w:numPr>
        <w:tabs>
          <w:tab w:val="num" w:pos="800"/>
        </w:tabs>
        <w:autoSpaceDE w:val="0"/>
        <w:autoSpaceDN w:val="0"/>
        <w:adjustRightInd w:val="0"/>
        <w:spacing w:after="60" w:line="240" w:lineRule="auto"/>
        <w:ind w:left="800"/>
        <w:jc w:val="both"/>
        <w:rPr>
          <w:rFonts w:ascii="Times New Roman" w:hAnsi="Times New Roman"/>
          <w:color w:val="000000"/>
          <w:lang w:eastAsia="pl-PL"/>
        </w:rPr>
      </w:pPr>
      <w:r w:rsidRPr="006018F2">
        <w:rPr>
          <w:rFonts w:ascii="Times New Roman" w:hAnsi="Times New Roman"/>
          <w:color w:val="000000"/>
          <w:lang w:eastAsia="pl-PL"/>
        </w:rPr>
        <w:t>dla mikroprojektów/małych projektów realizowanych w ramach P</w:t>
      </w:r>
      <w:r>
        <w:rPr>
          <w:rFonts w:ascii="Times New Roman" w:hAnsi="Times New Roman"/>
          <w:color w:val="000000"/>
          <w:lang w:eastAsia="pl-PL"/>
        </w:rPr>
        <w:t>rogramów</w:t>
      </w:r>
      <w:r w:rsidRPr="006018F2">
        <w:rPr>
          <w:rFonts w:ascii="Times New Roman" w:hAnsi="Times New Roman"/>
          <w:color w:val="000000"/>
          <w:lang w:eastAsia="pl-PL"/>
        </w:rPr>
        <w:t xml:space="preserve"> EWT</w:t>
      </w:r>
      <w:r>
        <w:rPr>
          <w:rFonts w:ascii="Times New Roman" w:hAnsi="Times New Roman"/>
          <w:color w:val="000000"/>
          <w:lang w:eastAsia="pl-PL"/>
        </w:rPr>
        <w:t xml:space="preserve"> 2007-2013</w:t>
      </w:r>
      <w:r w:rsidRPr="006018F2">
        <w:rPr>
          <w:rFonts w:ascii="Times New Roman" w:hAnsi="Times New Roman"/>
          <w:color w:val="000000"/>
          <w:lang w:eastAsia="pl-PL"/>
        </w:rPr>
        <w:t xml:space="preserve"> oraz projektów sieciowych realizowanych w ramach Programu Współpracy Transgranicznej Polska (woj</w:t>
      </w:r>
      <w:r>
        <w:rPr>
          <w:rFonts w:ascii="Times New Roman" w:hAnsi="Times New Roman"/>
          <w:color w:val="000000"/>
          <w:lang w:eastAsia="pl-PL"/>
        </w:rPr>
        <w:t>ewództwo</w:t>
      </w:r>
      <w:r w:rsidRPr="006018F2">
        <w:rPr>
          <w:rFonts w:ascii="Times New Roman" w:hAnsi="Times New Roman"/>
          <w:color w:val="000000"/>
          <w:lang w:eastAsia="pl-PL"/>
        </w:rPr>
        <w:t xml:space="preserve"> </w:t>
      </w:r>
      <w:r>
        <w:rPr>
          <w:rFonts w:ascii="Times New Roman" w:hAnsi="Times New Roman"/>
          <w:color w:val="000000"/>
          <w:lang w:eastAsia="pl-PL"/>
        </w:rPr>
        <w:t>l</w:t>
      </w:r>
      <w:r w:rsidRPr="006018F2">
        <w:rPr>
          <w:rFonts w:ascii="Times New Roman" w:hAnsi="Times New Roman"/>
          <w:color w:val="000000"/>
          <w:lang w:eastAsia="pl-PL"/>
        </w:rPr>
        <w:t>ubuskie)</w:t>
      </w:r>
      <w:r>
        <w:rPr>
          <w:rFonts w:ascii="Times New Roman" w:hAnsi="Times New Roman"/>
          <w:color w:val="000000"/>
          <w:lang w:eastAsia="pl-PL"/>
        </w:rPr>
        <w:t>-B</w:t>
      </w:r>
      <w:r w:rsidRPr="006018F2">
        <w:rPr>
          <w:rFonts w:ascii="Times New Roman" w:hAnsi="Times New Roman"/>
          <w:color w:val="000000"/>
          <w:lang w:eastAsia="pl-PL"/>
        </w:rPr>
        <w:t>randenburgia może dotyczyć zapotrzebowania na środki budżetu państwa w</w:t>
      </w:r>
      <w:r>
        <w:rPr>
          <w:rFonts w:ascii="Times New Roman" w:hAnsi="Times New Roman"/>
          <w:color w:val="000000"/>
          <w:lang w:eastAsia="pl-PL"/>
        </w:rPr>
        <w:t> </w:t>
      </w:r>
      <w:r w:rsidRPr="006018F2">
        <w:rPr>
          <w:rFonts w:ascii="Times New Roman" w:hAnsi="Times New Roman"/>
          <w:color w:val="000000"/>
          <w:lang w:eastAsia="pl-PL"/>
        </w:rPr>
        <w:t xml:space="preserve">wysokości do </w:t>
      </w:r>
      <w:r w:rsidR="00C7716C">
        <w:rPr>
          <w:rFonts w:ascii="Times New Roman" w:hAnsi="Times New Roman"/>
          <w:color w:val="000000"/>
          <w:lang w:eastAsia="pl-PL"/>
        </w:rPr>
        <w:t>10</w:t>
      </w:r>
      <w:r w:rsidRPr="006018F2">
        <w:rPr>
          <w:rFonts w:ascii="Times New Roman" w:hAnsi="Times New Roman"/>
          <w:color w:val="000000"/>
          <w:lang w:eastAsia="pl-PL"/>
        </w:rPr>
        <w:t>%</w:t>
      </w:r>
      <w:r>
        <w:rPr>
          <w:rFonts w:ascii="Times New Roman" w:hAnsi="Times New Roman"/>
          <w:color w:val="000000"/>
          <w:lang w:eastAsia="pl-PL"/>
        </w:rPr>
        <w:t xml:space="preserve"> wydatków</w:t>
      </w:r>
      <w:r w:rsidRPr="006018F2">
        <w:rPr>
          <w:rFonts w:ascii="Times New Roman" w:hAnsi="Times New Roman"/>
          <w:color w:val="000000"/>
          <w:lang w:eastAsia="pl-PL"/>
        </w:rPr>
        <w:t xml:space="preserve"> poniesionych do końca danego roku budżetowego, na podstawie dokumentów potwierdzających kwalifikowalność poniesionych wydatków polskiego beneficjenta wystawionych przez kontrolera narodowego,</w:t>
      </w:r>
    </w:p>
    <w:p w:rsidR="0059403F" w:rsidRPr="006018F2" w:rsidRDefault="0059403F" w:rsidP="0059403F">
      <w:pPr>
        <w:numPr>
          <w:ilvl w:val="0"/>
          <w:numId w:val="17"/>
        </w:numPr>
        <w:tabs>
          <w:tab w:val="num" w:pos="800"/>
        </w:tabs>
        <w:autoSpaceDE w:val="0"/>
        <w:autoSpaceDN w:val="0"/>
        <w:adjustRightInd w:val="0"/>
        <w:spacing w:after="60" w:line="240" w:lineRule="auto"/>
        <w:ind w:left="800"/>
        <w:jc w:val="both"/>
        <w:rPr>
          <w:rFonts w:ascii="Times New Roman" w:hAnsi="Times New Roman"/>
          <w:color w:val="000000"/>
          <w:lang w:eastAsia="pl-PL"/>
        </w:rPr>
      </w:pPr>
      <w:r w:rsidRPr="006018F2">
        <w:rPr>
          <w:rFonts w:ascii="Times New Roman" w:hAnsi="Times New Roman"/>
          <w:color w:val="000000"/>
          <w:lang w:eastAsia="pl-PL"/>
        </w:rPr>
        <w:t>dla mikroprojektów realizowanych w ramach EISP może dotyczyć zapotrzebowania na środki budżetu państwa w wysokości do 5%</w:t>
      </w:r>
      <w:r>
        <w:rPr>
          <w:rFonts w:ascii="Times New Roman" w:hAnsi="Times New Roman"/>
          <w:color w:val="000000"/>
          <w:lang w:eastAsia="pl-PL"/>
        </w:rPr>
        <w:t xml:space="preserve"> wydatków</w:t>
      </w:r>
      <w:r w:rsidRPr="006018F2">
        <w:rPr>
          <w:rFonts w:ascii="Times New Roman" w:hAnsi="Times New Roman"/>
          <w:color w:val="000000"/>
          <w:lang w:eastAsia="pl-PL"/>
        </w:rPr>
        <w:t xml:space="preserve"> poniesionych do ko</w:t>
      </w:r>
      <w:r w:rsidR="00591F9E">
        <w:rPr>
          <w:rFonts w:ascii="Times New Roman" w:hAnsi="Times New Roman"/>
          <w:color w:val="000000"/>
          <w:lang w:eastAsia="pl-PL"/>
        </w:rPr>
        <w:t>ńca danego roku budżetowego, na </w:t>
      </w:r>
      <w:r w:rsidRPr="006018F2">
        <w:rPr>
          <w:rFonts w:ascii="Times New Roman" w:hAnsi="Times New Roman"/>
          <w:color w:val="000000"/>
          <w:lang w:eastAsia="pl-PL"/>
        </w:rPr>
        <w:t>podstawie dokumentów potwierdzających kwalifikowalność poniesionych wydatków polskiego beneficjenta wystawionych przez audytora,</w:t>
      </w:r>
    </w:p>
    <w:p w:rsidR="0059403F" w:rsidRPr="006018F2" w:rsidRDefault="0059403F" w:rsidP="0059403F">
      <w:pPr>
        <w:numPr>
          <w:ilvl w:val="0"/>
          <w:numId w:val="17"/>
        </w:numPr>
        <w:tabs>
          <w:tab w:val="num" w:pos="800"/>
        </w:tabs>
        <w:autoSpaceDE w:val="0"/>
        <w:autoSpaceDN w:val="0"/>
        <w:adjustRightInd w:val="0"/>
        <w:spacing w:after="60" w:line="240" w:lineRule="auto"/>
        <w:ind w:left="800"/>
        <w:jc w:val="both"/>
        <w:rPr>
          <w:rFonts w:ascii="Times New Roman" w:hAnsi="Times New Roman"/>
          <w:color w:val="000000"/>
          <w:lang w:eastAsia="pl-PL"/>
        </w:rPr>
      </w:pPr>
      <w:r w:rsidRPr="006018F2">
        <w:rPr>
          <w:rFonts w:ascii="Times New Roman" w:hAnsi="Times New Roman"/>
          <w:color w:val="000000"/>
          <w:lang w:eastAsia="pl-PL"/>
        </w:rPr>
        <w:t>na wydatki związane z zarządzaniem przez Euroregion projektem obejmującym realizację mikroprojektów/małych projektów</w:t>
      </w:r>
      <w:r w:rsidRPr="006018F2" w:rsidDel="0055404A">
        <w:rPr>
          <w:rFonts w:ascii="Times New Roman" w:hAnsi="Times New Roman"/>
          <w:color w:val="000000"/>
          <w:lang w:eastAsia="pl-PL"/>
        </w:rPr>
        <w:t xml:space="preserve"> </w:t>
      </w:r>
      <w:r w:rsidRPr="006018F2">
        <w:rPr>
          <w:rFonts w:ascii="Times New Roman" w:hAnsi="Times New Roman"/>
          <w:color w:val="000000"/>
          <w:lang w:eastAsia="pl-PL"/>
        </w:rPr>
        <w:t>w ramach P</w:t>
      </w:r>
      <w:r>
        <w:rPr>
          <w:rFonts w:ascii="Times New Roman" w:hAnsi="Times New Roman"/>
          <w:color w:val="000000"/>
          <w:lang w:eastAsia="pl-PL"/>
        </w:rPr>
        <w:t>rogramów</w:t>
      </w:r>
      <w:r w:rsidRPr="006018F2">
        <w:rPr>
          <w:rFonts w:ascii="Times New Roman" w:hAnsi="Times New Roman"/>
          <w:color w:val="000000"/>
          <w:lang w:eastAsia="pl-PL"/>
        </w:rPr>
        <w:t xml:space="preserve"> EWT</w:t>
      </w:r>
      <w:r>
        <w:rPr>
          <w:rFonts w:ascii="Times New Roman" w:hAnsi="Times New Roman"/>
          <w:color w:val="000000"/>
          <w:lang w:eastAsia="pl-PL"/>
        </w:rPr>
        <w:t xml:space="preserve"> 2007-2013</w:t>
      </w:r>
      <w:r w:rsidRPr="006018F2" w:rsidDel="00DA3535">
        <w:rPr>
          <w:rFonts w:ascii="Times New Roman" w:hAnsi="Times New Roman"/>
          <w:color w:val="000000"/>
          <w:lang w:eastAsia="pl-PL"/>
        </w:rPr>
        <w:t xml:space="preserve"> </w:t>
      </w:r>
      <w:r w:rsidRPr="006018F2">
        <w:rPr>
          <w:rFonts w:ascii="Times New Roman" w:hAnsi="Times New Roman"/>
          <w:color w:val="000000"/>
          <w:lang w:eastAsia="pl-PL"/>
        </w:rPr>
        <w:t xml:space="preserve">może dotyczyć zapotrzebowania na środki z budżetu państwa w wysokości do 15% wydatków poniesionych do końca danego roku budżetowego, na podstawie dokumentów potwierdzających kwalifikowalność poniesionych wydatków polskiego beneficjenta wystawionych przez kontrolera narodowego, </w:t>
      </w:r>
    </w:p>
    <w:p w:rsidR="0059403F" w:rsidRPr="006018F2" w:rsidRDefault="0059403F" w:rsidP="0059403F">
      <w:pPr>
        <w:numPr>
          <w:ilvl w:val="0"/>
          <w:numId w:val="17"/>
        </w:numPr>
        <w:tabs>
          <w:tab w:val="num" w:pos="800"/>
        </w:tabs>
        <w:autoSpaceDE w:val="0"/>
        <w:autoSpaceDN w:val="0"/>
        <w:adjustRightInd w:val="0"/>
        <w:spacing w:after="60" w:line="240" w:lineRule="auto"/>
        <w:ind w:left="800"/>
        <w:jc w:val="both"/>
        <w:rPr>
          <w:rFonts w:ascii="Times New Roman" w:hAnsi="Times New Roman"/>
          <w:color w:val="000000"/>
          <w:lang w:eastAsia="pl-PL"/>
        </w:rPr>
      </w:pPr>
      <w:r w:rsidRPr="006018F2">
        <w:rPr>
          <w:rFonts w:ascii="Times New Roman" w:hAnsi="Times New Roman"/>
          <w:color w:val="000000"/>
          <w:lang w:eastAsia="pl-PL"/>
        </w:rPr>
        <w:t>na wydatki związane z zarządzaniem projektem przez krajowego operatora funduszu parasolowego w ramach EISP może dotyczyć zapotrzebowania na środki z budżetu państwa w wysokości do 10% wydatków kwalifikowalnych poniesionych w danym roku budżetowym, potwierdzających kwalifikowalność poniesionych wydatków polskiego beneficjenta wystawionych przez kontrolera narodowego,</w:t>
      </w:r>
    </w:p>
    <w:p w:rsidR="0059403F" w:rsidRPr="004610F5" w:rsidRDefault="0059403F" w:rsidP="0059403F">
      <w:pPr>
        <w:numPr>
          <w:ilvl w:val="0"/>
          <w:numId w:val="17"/>
        </w:numPr>
        <w:tabs>
          <w:tab w:val="num" w:pos="800"/>
        </w:tabs>
        <w:autoSpaceDE w:val="0"/>
        <w:autoSpaceDN w:val="0"/>
        <w:adjustRightInd w:val="0"/>
        <w:spacing w:after="60" w:line="240" w:lineRule="auto"/>
        <w:ind w:left="800"/>
        <w:jc w:val="both"/>
        <w:rPr>
          <w:rFonts w:ascii="Times New Roman" w:hAnsi="Times New Roman"/>
          <w:color w:val="000000"/>
          <w:lang w:eastAsia="pl-PL"/>
        </w:rPr>
      </w:pPr>
      <w:r w:rsidRPr="006018F2">
        <w:rPr>
          <w:rFonts w:ascii="Times New Roman" w:hAnsi="Times New Roman"/>
          <w:color w:val="000000"/>
          <w:lang w:eastAsia="pl-PL"/>
        </w:rPr>
        <w:t>do wspólnych budżetów programów może dotyczyć zapotrzebowania na środki budżetu państwa w wysokości do wymaganego wkładu krajowego do wspólnego budżetu programu wynikającego z uczestnictwa w programie.</w:t>
      </w:r>
    </w:p>
    <w:p w:rsidR="0059403F" w:rsidRPr="006018F2" w:rsidRDefault="0059403F" w:rsidP="0059403F">
      <w:pPr>
        <w:autoSpaceDE w:val="0"/>
        <w:autoSpaceDN w:val="0"/>
        <w:adjustRightInd w:val="0"/>
        <w:spacing w:after="60" w:line="240" w:lineRule="auto"/>
        <w:ind w:left="800"/>
        <w:jc w:val="both"/>
        <w:rPr>
          <w:rFonts w:ascii="Times New Roman" w:hAnsi="Times New Roman"/>
          <w:color w:val="000000"/>
          <w:lang w:eastAsia="pl-PL"/>
        </w:rPr>
      </w:pPr>
    </w:p>
    <w:p w:rsidR="0059403F" w:rsidRPr="006018F2" w:rsidRDefault="0059403F" w:rsidP="0059403F">
      <w:pPr>
        <w:numPr>
          <w:ilvl w:val="0"/>
          <w:numId w:val="14"/>
        </w:numPr>
        <w:spacing w:after="60" w:line="240" w:lineRule="auto"/>
        <w:jc w:val="both"/>
        <w:rPr>
          <w:rFonts w:ascii="Times New Roman" w:hAnsi="Times New Roman"/>
          <w:b/>
          <w:color w:val="000000"/>
        </w:rPr>
      </w:pPr>
      <w:r w:rsidRPr="006018F2">
        <w:rPr>
          <w:rFonts w:ascii="Times New Roman" w:hAnsi="Times New Roman"/>
          <w:b/>
          <w:color w:val="000000"/>
        </w:rPr>
        <w:t xml:space="preserve">Uruchamianie środków na pokrycie wkładu krajowego (współfinansowanie) </w:t>
      </w:r>
      <w:r>
        <w:rPr>
          <w:rFonts w:ascii="Times New Roman" w:hAnsi="Times New Roman"/>
          <w:b/>
          <w:color w:val="000000"/>
        </w:rPr>
        <w:t>w P</w:t>
      </w:r>
      <w:r w:rsidRPr="006018F2">
        <w:rPr>
          <w:rFonts w:ascii="Times New Roman" w:hAnsi="Times New Roman"/>
          <w:b/>
          <w:bCs/>
          <w:color w:val="000000"/>
          <w:lang w:eastAsia="pl-PL"/>
        </w:rPr>
        <w:t>rogram</w:t>
      </w:r>
      <w:r>
        <w:rPr>
          <w:rFonts w:ascii="Times New Roman" w:hAnsi="Times New Roman"/>
          <w:b/>
          <w:bCs/>
          <w:color w:val="000000"/>
          <w:lang w:eastAsia="pl-PL"/>
        </w:rPr>
        <w:t>ach</w:t>
      </w:r>
      <w:r w:rsidRPr="006018F2">
        <w:rPr>
          <w:rFonts w:ascii="Times New Roman" w:hAnsi="Times New Roman"/>
          <w:b/>
          <w:bCs/>
          <w:color w:val="000000"/>
          <w:lang w:eastAsia="pl-PL"/>
        </w:rPr>
        <w:t xml:space="preserve"> EWT 20</w:t>
      </w:r>
      <w:r>
        <w:rPr>
          <w:rFonts w:ascii="Times New Roman" w:hAnsi="Times New Roman"/>
          <w:b/>
          <w:bCs/>
          <w:color w:val="000000"/>
          <w:lang w:eastAsia="pl-PL"/>
        </w:rPr>
        <w:t>14</w:t>
      </w:r>
      <w:r w:rsidRPr="006018F2">
        <w:rPr>
          <w:rFonts w:ascii="Times New Roman" w:hAnsi="Times New Roman"/>
          <w:b/>
          <w:bCs/>
          <w:color w:val="000000"/>
          <w:lang w:eastAsia="pl-PL"/>
        </w:rPr>
        <w:t>-20</w:t>
      </w:r>
      <w:r>
        <w:rPr>
          <w:rFonts w:ascii="Times New Roman" w:hAnsi="Times New Roman"/>
          <w:b/>
          <w:bCs/>
          <w:color w:val="000000"/>
          <w:lang w:eastAsia="pl-PL"/>
        </w:rPr>
        <w:t>20</w:t>
      </w:r>
    </w:p>
    <w:p w:rsidR="0059403F" w:rsidRPr="006018F2" w:rsidRDefault="0059403F" w:rsidP="0059403F">
      <w:pPr>
        <w:numPr>
          <w:ilvl w:val="0"/>
          <w:numId w:val="18"/>
        </w:numPr>
        <w:spacing w:before="120" w:after="0" w:line="240" w:lineRule="auto"/>
        <w:jc w:val="both"/>
        <w:rPr>
          <w:rFonts w:ascii="Times New Roman" w:hAnsi="Times New Roman"/>
          <w:color w:val="000000"/>
          <w:lang w:eastAsia="pl-PL"/>
        </w:rPr>
      </w:pPr>
      <w:r w:rsidRPr="006018F2">
        <w:rPr>
          <w:rFonts w:ascii="Times New Roman" w:hAnsi="Times New Roman"/>
          <w:color w:val="000000"/>
          <w:lang w:eastAsia="pl-PL"/>
        </w:rPr>
        <w:t>Wniosek o środki z rezerwy celowej na pokrycie wkładu krajowego z budżetu państwa:</w:t>
      </w:r>
    </w:p>
    <w:p w:rsidR="0059403F" w:rsidRPr="00D55B1D" w:rsidRDefault="0059403F" w:rsidP="0059403F">
      <w:pPr>
        <w:pStyle w:val="Akapitzlist"/>
        <w:numPr>
          <w:ilvl w:val="1"/>
          <w:numId w:val="1"/>
        </w:numPr>
        <w:autoSpaceDE w:val="0"/>
        <w:autoSpaceDN w:val="0"/>
        <w:adjustRightInd w:val="0"/>
        <w:spacing w:before="60" w:after="0" w:line="240" w:lineRule="auto"/>
        <w:ind w:hanging="357"/>
        <w:contextualSpacing w:val="0"/>
        <w:jc w:val="both"/>
        <w:rPr>
          <w:rStyle w:val="Pogrubienie"/>
          <w:rFonts w:ascii="Times New Roman" w:hAnsi="Times New Roman"/>
          <w:b w:val="0"/>
          <w:bCs w:val="0"/>
          <w:color w:val="000000"/>
          <w:lang w:eastAsia="pl-PL"/>
        </w:rPr>
      </w:pPr>
      <w:r w:rsidRPr="00D55B1D">
        <w:rPr>
          <w:rStyle w:val="Pogrubienie"/>
          <w:rFonts w:ascii="Times New Roman" w:hAnsi="Times New Roman"/>
          <w:b w:val="0"/>
          <w:spacing w:val="4"/>
        </w:rPr>
        <w:t>dla działań realizowanych przez polskich partnerów wiodących w programach: INTERREG Region Morza Bałtyckiego, INTERREG EUROPA, INTERREG Europa Środkowa, może dotyczyć zapotrzebowania na środki z budżetu państwa w wysokości do 10% wydatków poniesionych do końca danego roku budżetowego, na podstawie dokumentów potwierdzających kwalifikowalność poniesionych wydatków polskiego beneficjenta wystawionych przez kontrolera narodowego,</w:t>
      </w:r>
    </w:p>
    <w:p w:rsidR="0059403F" w:rsidRDefault="0059403F" w:rsidP="0059403F">
      <w:pPr>
        <w:pStyle w:val="Akapitzlist"/>
        <w:numPr>
          <w:ilvl w:val="1"/>
          <w:numId w:val="1"/>
        </w:numPr>
        <w:autoSpaceDE w:val="0"/>
        <w:autoSpaceDN w:val="0"/>
        <w:adjustRightInd w:val="0"/>
        <w:spacing w:before="60" w:after="0" w:line="240" w:lineRule="auto"/>
        <w:ind w:left="788" w:hanging="357"/>
        <w:contextualSpacing w:val="0"/>
        <w:jc w:val="both"/>
        <w:rPr>
          <w:rFonts w:ascii="Times New Roman" w:hAnsi="Times New Roman"/>
          <w:color w:val="000000"/>
          <w:lang w:eastAsia="pl-PL"/>
        </w:rPr>
      </w:pPr>
      <w:r w:rsidRPr="003C1D47">
        <w:rPr>
          <w:rFonts w:ascii="Times New Roman" w:hAnsi="Times New Roman"/>
          <w:color w:val="000000"/>
          <w:lang w:eastAsia="pl-PL"/>
        </w:rPr>
        <w:t>dla działań/projektów realizowanych przez samorządy województw ze środków pomocy technicznej w</w:t>
      </w:r>
      <w:r>
        <w:rPr>
          <w:rFonts w:ascii="Times New Roman" w:hAnsi="Times New Roman"/>
          <w:color w:val="000000"/>
          <w:lang w:eastAsia="pl-PL"/>
        </w:rPr>
        <w:t> </w:t>
      </w:r>
      <w:r w:rsidRPr="003C1D47">
        <w:rPr>
          <w:rFonts w:ascii="Times New Roman" w:hAnsi="Times New Roman"/>
          <w:color w:val="000000"/>
          <w:lang w:eastAsia="pl-PL"/>
        </w:rPr>
        <w:t>programach współpracy transgranicznej: Południowy Bałtyk,</w:t>
      </w:r>
      <w:r w:rsidRPr="00156C43">
        <w:rPr>
          <w:rFonts w:ascii="Times New Roman" w:hAnsi="Times New Roman"/>
          <w:color w:val="000000"/>
          <w:lang w:eastAsia="pl-PL"/>
        </w:rPr>
        <w:t xml:space="preserve"> INTERREG V A Meklemburgia-Pomorze Przednie/Brandenburgia/Polska, </w:t>
      </w:r>
      <w:r w:rsidRPr="005D6AF9">
        <w:rPr>
          <w:rFonts w:ascii="Times New Roman" w:hAnsi="Times New Roman"/>
          <w:color w:val="000000"/>
          <w:lang w:eastAsia="pl-PL"/>
        </w:rPr>
        <w:t xml:space="preserve">Program Współpracy Transgranicznej: </w:t>
      </w:r>
      <w:r>
        <w:rPr>
          <w:rFonts w:ascii="Times New Roman" w:hAnsi="Times New Roman"/>
          <w:color w:val="000000"/>
          <w:lang w:eastAsia="pl-PL"/>
        </w:rPr>
        <w:t xml:space="preserve">INTERREG V A </w:t>
      </w:r>
      <w:r w:rsidRPr="005D6AF9">
        <w:rPr>
          <w:rFonts w:ascii="Times New Roman" w:hAnsi="Times New Roman"/>
          <w:color w:val="000000"/>
          <w:lang w:eastAsia="pl-PL"/>
        </w:rPr>
        <w:t>Brandenburgia</w:t>
      </w:r>
      <w:r>
        <w:rPr>
          <w:rFonts w:ascii="Times New Roman" w:hAnsi="Times New Roman"/>
          <w:color w:val="000000"/>
          <w:lang w:eastAsia="pl-PL"/>
        </w:rPr>
        <w:t>-</w:t>
      </w:r>
      <w:r w:rsidRPr="005D6AF9">
        <w:rPr>
          <w:rFonts w:ascii="Times New Roman" w:hAnsi="Times New Roman"/>
          <w:color w:val="000000"/>
          <w:lang w:eastAsia="pl-PL"/>
        </w:rPr>
        <w:t>Polska</w:t>
      </w:r>
      <w:r w:rsidRPr="003C1D47">
        <w:rPr>
          <w:rFonts w:ascii="Times New Roman" w:hAnsi="Times New Roman"/>
          <w:color w:val="000000"/>
          <w:lang w:eastAsia="pl-PL"/>
        </w:rPr>
        <w:t xml:space="preserve">, </w:t>
      </w:r>
      <w:r>
        <w:rPr>
          <w:rFonts w:ascii="Times New Roman" w:hAnsi="Times New Roman"/>
          <w:color w:val="000000"/>
          <w:lang w:eastAsia="pl-PL"/>
        </w:rPr>
        <w:t xml:space="preserve">INTERREG </w:t>
      </w:r>
      <w:r w:rsidRPr="003C1D47">
        <w:rPr>
          <w:rFonts w:ascii="Times New Roman" w:hAnsi="Times New Roman"/>
          <w:color w:val="000000"/>
          <w:lang w:eastAsia="pl-PL"/>
        </w:rPr>
        <w:t>Polska</w:t>
      </w:r>
      <w:r>
        <w:rPr>
          <w:rFonts w:ascii="Times New Roman" w:hAnsi="Times New Roman"/>
          <w:color w:val="000000"/>
          <w:lang w:eastAsia="pl-PL"/>
        </w:rPr>
        <w:t>-</w:t>
      </w:r>
      <w:r w:rsidRPr="003C1D47">
        <w:rPr>
          <w:rFonts w:ascii="Times New Roman" w:hAnsi="Times New Roman"/>
          <w:color w:val="000000"/>
          <w:lang w:eastAsia="pl-PL"/>
        </w:rPr>
        <w:t>Saksonia, Republika Czeska</w:t>
      </w:r>
      <w:r>
        <w:rPr>
          <w:rFonts w:ascii="Times New Roman" w:hAnsi="Times New Roman"/>
          <w:color w:val="000000"/>
          <w:lang w:eastAsia="pl-PL"/>
        </w:rPr>
        <w:t>-</w:t>
      </w:r>
      <w:r w:rsidRPr="003C1D47">
        <w:rPr>
          <w:rFonts w:ascii="Times New Roman" w:hAnsi="Times New Roman"/>
          <w:color w:val="000000"/>
          <w:lang w:eastAsia="pl-PL"/>
        </w:rPr>
        <w:t>Rzeczpospolita Polska, Rzeczpospolita Polska</w:t>
      </w:r>
      <w:r>
        <w:rPr>
          <w:rFonts w:ascii="Times New Roman" w:hAnsi="Times New Roman"/>
          <w:color w:val="000000"/>
          <w:lang w:eastAsia="pl-PL"/>
        </w:rPr>
        <w:t>-</w:t>
      </w:r>
      <w:r w:rsidRPr="003C1D47">
        <w:rPr>
          <w:rFonts w:ascii="Times New Roman" w:hAnsi="Times New Roman"/>
          <w:color w:val="000000"/>
          <w:lang w:eastAsia="pl-PL"/>
        </w:rPr>
        <w:t xml:space="preserve">Republika Słowacka oraz </w:t>
      </w:r>
      <w:r>
        <w:rPr>
          <w:rFonts w:ascii="Times New Roman" w:hAnsi="Times New Roman"/>
          <w:color w:val="000000"/>
          <w:lang w:eastAsia="pl-PL"/>
        </w:rPr>
        <w:t xml:space="preserve">INTERREG V A </w:t>
      </w:r>
      <w:r w:rsidRPr="005F110F">
        <w:rPr>
          <w:rFonts w:ascii="Times New Roman" w:hAnsi="Times New Roman"/>
          <w:color w:val="000000"/>
          <w:lang w:eastAsia="pl-PL"/>
        </w:rPr>
        <w:t>Litwa</w:t>
      </w:r>
      <w:r>
        <w:rPr>
          <w:rFonts w:ascii="Times New Roman" w:hAnsi="Times New Roman"/>
          <w:color w:val="000000"/>
          <w:lang w:eastAsia="pl-PL"/>
        </w:rPr>
        <w:t>-</w:t>
      </w:r>
      <w:r w:rsidRPr="005F110F">
        <w:rPr>
          <w:rFonts w:ascii="Times New Roman" w:hAnsi="Times New Roman"/>
          <w:color w:val="000000"/>
          <w:lang w:eastAsia="pl-PL"/>
        </w:rPr>
        <w:t>Polska</w:t>
      </w:r>
      <w:r w:rsidRPr="00036C67" w:rsidDel="005A3083">
        <w:rPr>
          <w:rFonts w:ascii="Times New Roman" w:hAnsi="Times New Roman"/>
          <w:color w:val="000000"/>
          <w:lang w:eastAsia="pl-PL"/>
        </w:rPr>
        <w:t xml:space="preserve"> </w:t>
      </w:r>
      <w:r w:rsidRPr="003C1D47">
        <w:rPr>
          <w:rFonts w:ascii="Times New Roman" w:hAnsi="Times New Roman"/>
          <w:color w:val="000000"/>
          <w:lang w:eastAsia="pl-PL"/>
        </w:rPr>
        <w:t>może dotyczyć zapotrzebowania na środki z budżetu państwa w wysokości do 10% kosztów kwalifikowalnych poniesionych do końca danego roku budżetowego, na podstawie dokumentów potwierdzających kwalifikowalność poniesionych wydatków polskiego beneficjenta wystawionych przez kontrolera narodowego,</w:t>
      </w:r>
    </w:p>
    <w:p w:rsidR="0059403F" w:rsidRDefault="0059403F" w:rsidP="0059403F">
      <w:pPr>
        <w:pStyle w:val="Akapitzlist"/>
        <w:numPr>
          <w:ilvl w:val="1"/>
          <w:numId w:val="1"/>
        </w:numPr>
        <w:autoSpaceDE w:val="0"/>
        <w:autoSpaceDN w:val="0"/>
        <w:adjustRightInd w:val="0"/>
        <w:spacing w:before="60" w:after="0" w:line="240" w:lineRule="auto"/>
        <w:ind w:hanging="357"/>
        <w:contextualSpacing w:val="0"/>
        <w:jc w:val="both"/>
        <w:rPr>
          <w:rFonts w:ascii="Times New Roman" w:hAnsi="Times New Roman"/>
          <w:color w:val="000000"/>
          <w:lang w:eastAsia="pl-PL"/>
        </w:rPr>
      </w:pPr>
      <w:r w:rsidRPr="003C1D47">
        <w:rPr>
          <w:rFonts w:ascii="Times New Roman" w:hAnsi="Times New Roman"/>
          <w:color w:val="000000"/>
          <w:lang w:eastAsia="pl-PL"/>
        </w:rPr>
        <w:t>dla mikroprojektów/małych projektów realizowanych w ramach P</w:t>
      </w:r>
      <w:r>
        <w:rPr>
          <w:rFonts w:ascii="Times New Roman" w:hAnsi="Times New Roman"/>
          <w:color w:val="000000"/>
          <w:lang w:eastAsia="pl-PL"/>
        </w:rPr>
        <w:t>rogramów</w:t>
      </w:r>
      <w:r w:rsidRPr="003C1D47">
        <w:rPr>
          <w:rFonts w:ascii="Times New Roman" w:hAnsi="Times New Roman"/>
          <w:color w:val="000000"/>
          <w:lang w:eastAsia="pl-PL"/>
        </w:rPr>
        <w:t xml:space="preserve"> EWT</w:t>
      </w:r>
      <w:r>
        <w:rPr>
          <w:rFonts w:ascii="Times New Roman" w:hAnsi="Times New Roman"/>
          <w:color w:val="000000"/>
          <w:lang w:eastAsia="pl-PL"/>
        </w:rPr>
        <w:t xml:space="preserve"> 2014-2020</w:t>
      </w:r>
      <w:r w:rsidRPr="003C1D47">
        <w:rPr>
          <w:rFonts w:ascii="Times New Roman" w:hAnsi="Times New Roman"/>
          <w:color w:val="000000"/>
          <w:lang w:eastAsia="pl-PL"/>
        </w:rPr>
        <w:t xml:space="preserve"> może dotyczyć zapotrzebowania na środki budżetu państwa w wysokości do 5%</w:t>
      </w:r>
      <w:r w:rsidR="00C7716C">
        <w:rPr>
          <w:rFonts w:ascii="Times New Roman" w:hAnsi="Times New Roman"/>
          <w:color w:val="000000"/>
          <w:lang w:eastAsia="pl-PL"/>
        </w:rPr>
        <w:t xml:space="preserve"> wydatków</w:t>
      </w:r>
      <w:r w:rsidRPr="003C1D47">
        <w:rPr>
          <w:rFonts w:ascii="Times New Roman" w:hAnsi="Times New Roman"/>
          <w:color w:val="000000"/>
          <w:lang w:eastAsia="pl-PL"/>
        </w:rPr>
        <w:t xml:space="preserve"> poniesionych do</w:t>
      </w:r>
      <w:r w:rsidR="00C7716C">
        <w:rPr>
          <w:rFonts w:ascii="Times New Roman" w:hAnsi="Times New Roman"/>
          <w:color w:val="000000"/>
          <w:lang w:eastAsia="pl-PL"/>
        </w:rPr>
        <w:t> </w:t>
      </w:r>
      <w:r w:rsidRPr="003C1D47">
        <w:rPr>
          <w:rFonts w:ascii="Times New Roman" w:hAnsi="Times New Roman"/>
          <w:color w:val="000000"/>
          <w:lang w:eastAsia="pl-PL"/>
        </w:rPr>
        <w:t>końca danego roku budżetowego, na podstawie dokumentów potwierdzających kwalifikowalność poniesionych wydatków polskiego beneficjenta wystawionych przez kontrolera narodowego,</w:t>
      </w:r>
    </w:p>
    <w:p w:rsidR="0059403F" w:rsidRDefault="0059403F" w:rsidP="0059403F">
      <w:pPr>
        <w:pStyle w:val="Akapitzlist"/>
        <w:numPr>
          <w:ilvl w:val="1"/>
          <w:numId w:val="1"/>
        </w:numPr>
        <w:autoSpaceDE w:val="0"/>
        <w:autoSpaceDN w:val="0"/>
        <w:adjustRightInd w:val="0"/>
        <w:spacing w:before="60" w:after="0" w:line="240" w:lineRule="auto"/>
        <w:ind w:hanging="357"/>
        <w:contextualSpacing w:val="0"/>
        <w:jc w:val="both"/>
        <w:rPr>
          <w:rFonts w:ascii="Times New Roman" w:hAnsi="Times New Roman"/>
          <w:color w:val="000000"/>
          <w:lang w:eastAsia="pl-PL"/>
        </w:rPr>
      </w:pPr>
      <w:r w:rsidRPr="003C1D47">
        <w:rPr>
          <w:rFonts w:ascii="Times New Roman" w:hAnsi="Times New Roman"/>
          <w:color w:val="000000"/>
          <w:lang w:eastAsia="pl-PL"/>
        </w:rPr>
        <w:t>na wydatki związane z zarządzaniem przez Euroregion projektem obejmującym realizację mikroprojektów/małych projektów</w:t>
      </w:r>
      <w:r w:rsidRPr="003C1D47" w:rsidDel="0055404A">
        <w:rPr>
          <w:rFonts w:ascii="Times New Roman" w:hAnsi="Times New Roman"/>
          <w:color w:val="000000"/>
          <w:lang w:eastAsia="pl-PL"/>
        </w:rPr>
        <w:t xml:space="preserve"> </w:t>
      </w:r>
      <w:r w:rsidRPr="003C1D47">
        <w:rPr>
          <w:rFonts w:ascii="Times New Roman" w:hAnsi="Times New Roman"/>
          <w:color w:val="000000"/>
          <w:lang w:eastAsia="pl-PL"/>
        </w:rPr>
        <w:t>w ramach P</w:t>
      </w:r>
      <w:r>
        <w:rPr>
          <w:rFonts w:ascii="Times New Roman" w:hAnsi="Times New Roman"/>
          <w:color w:val="000000"/>
          <w:lang w:eastAsia="pl-PL"/>
        </w:rPr>
        <w:t>rogramów</w:t>
      </w:r>
      <w:r w:rsidRPr="003C1D47">
        <w:rPr>
          <w:rFonts w:ascii="Times New Roman" w:hAnsi="Times New Roman"/>
          <w:color w:val="000000"/>
          <w:lang w:eastAsia="pl-PL"/>
        </w:rPr>
        <w:t xml:space="preserve"> EWT</w:t>
      </w:r>
      <w:r>
        <w:rPr>
          <w:rFonts w:ascii="Times New Roman" w:hAnsi="Times New Roman"/>
          <w:color w:val="000000"/>
          <w:lang w:eastAsia="pl-PL"/>
        </w:rPr>
        <w:t xml:space="preserve"> 2014-2020</w:t>
      </w:r>
      <w:r w:rsidRPr="003C1D47" w:rsidDel="00DA3535">
        <w:rPr>
          <w:rFonts w:ascii="Times New Roman" w:hAnsi="Times New Roman"/>
          <w:color w:val="000000"/>
          <w:lang w:eastAsia="pl-PL"/>
        </w:rPr>
        <w:t xml:space="preserve"> </w:t>
      </w:r>
      <w:r w:rsidRPr="003C1D47">
        <w:rPr>
          <w:rFonts w:ascii="Times New Roman" w:hAnsi="Times New Roman"/>
          <w:color w:val="000000"/>
          <w:lang w:eastAsia="pl-PL"/>
        </w:rPr>
        <w:t xml:space="preserve">może dotyczyć zapotrzebowania na środki z budżetu państwa w wysokości do 10% wydatków poniesionych do końca danego roku budżetowego, na podstawie dokumentów potwierdzających kwalifikowalność poniesionych wydatków polskiego beneficjenta wystawionych przez kontrolera narodowego, </w:t>
      </w:r>
    </w:p>
    <w:p w:rsidR="0059403F" w:rsidRPr="004610F5" w:rsidRDefault="0059403F" w:rsidP="0059403F">
      <w:pPr>
        <w:pStyle w:val="Akapitzlist"/>
        <w:numPr>
          <w:ilvl w:val="1"/>
          <w:numId w:val="1"/>
        </w:numPr>
        <w:autoSpaceDE w:val="0"/>
        <w:autoSpaceDN w:val="0"/>
        <w:adjustRightInd w:val="0"/>
        <w:spacing w:before="60" w:after="0" w:line="240" w:lineRule="auto"/>
        <w:ind w:hanging="357"/>
        <w:contextualSpacing w:val="0"/>
        <w:jc w:val="both"/>
        <w:rPr>
          <w:rFonts w:ascii="Times New Roman" w:hAnsi="Times New Roman"/>
          <w:color w:val="000000"/>
          <w:lang w:eastAsia="pl-PL"/>
        </w:rPr>
      </w:pPr>
      <w:r w:rsidRPr="006018F2">
        <w:rPr>
          <w:rFonts w:ascii="Times New Roman" w:hAnsi="Times New Roman"/>
          <w:color w:val="000000"/>
          <w:lang w:eastAsia="pl-PL"/>
        </w:rPr>
        <w:t>do wspólnych budżetów programów może dotyczyć zapotrzebowania na środki budżetu państwa w wysokości do wymaganego wkładu krajowego do wspólnego budżetu programu wynikającego z uczestnictwa w programie.</w:t>
      </w:r>
    </w:p>
    <w:p w:rsidR="0059403F" w:rsidRPr="006018F2" w:rsidRDefault="0059403F" w:rsidP="0059403F">
      <w:pPr>
        <w:autoSpaceDE w:val="0"/>
        <w:autoSpaceDN w:val="0"/>
        <w:adjustRightInd w:val="0"/>
        <w:spacing w:after="60" w:line="240" w:lineRule="auto"/>
        <w:jc w:val="both"/>
        <w:rPr>
          <w:rFonts w:ascii="Times New Roman" w:hAnsi="Times New Roman"/>
          <w:color w:val="000000"/>
          <w:lang w:eastAsia="pl-PL"/>
        </w:rPr>
      </w:pPr>
    </w:p>
    <w:p w:rsidR="0059403F" w:rsidRPr="006018F2" w:rsidRDefault="0059403F" w:rsidP="0059403F">
      <w:pPr>
        <w:numPr>
          <w:ilvl w:val="0"/>
          <w:numId w:val="13"/>
        </w:numPr>
        <w:tabs>
          <w:tab w:val="left" w:pos="400"/>
        </w:tabs>
        <w:spacing w:after="60" w:line="240" w:lineRule="auto"/>
        <w:ind w:left="400" w:hanging="400"/>
        <w:jc w:val="both"/>
        <w:outlineLvl w:val="0"/>
        <w:rPr>
          <w:rFonts w:ascii="Times New Roman" w:hAnsi="Times New Roman"/>
          <w:b/>
          <w:color w:val="000000"/>
          <w:lang w:eastAsia="pl-PL"/>
        </w:rPr>
      </w:pPr>
      <w:bookmarkStart w:id="8" w:name="_Toc284411167"/>
      <w:r w:rsidRPr="006018F2">
        <w:rPr>
          <w:rFonts w:ascii="Times New Roman" w:hAnsi="Times New Roman"/>
          <w:b/>
          <w:color w:val="000000"/>
          <w:lang w:eastAsia="pl-PL"/>
        </w:rPr>
        <w:t xml:space="preserve">Procedura </w:t>
      </w:r>
      <w:r w:rsidRPr="006018F2">
        <w:rPr>
          <w:rFonts w:ascii="Times New Roman" w:hAnsi="Times New Roman"/>
          <w:b/>
          <w:noProof/>
          <w:color w:val="000000"/>
          <w:lang w:eastAsia="pl-PL"/>
        </w:rPr>
        <w:t>dotycząca</w:t>
      </w:r>
      <w:r w:rsidRPr="006018F2">
        <w:rPr>
          <w:rFonts w:ascii="Times New Roman" w:hAnsi="Times New Roman"/>
          <w:b/>
          <w:color w:val="000000"/>
          <w:lang w:eastAsia="pl-PL"/>
        </w:rPr>
        <w:t xml:space="preserve"> RPO oraz komponentu regionalnego PO KL</w:t>
      </w:r>
      <w:r w:rsidRPr="006018F2">
        <w:rPr>
          <w:rFonts w:ascii="Times New Roman" w:hAnsi="Times New Roman"/>
          <w:b/>
          <w:color w:val="000000"/>
        </w:rPr>
        <w:t xml:space="preserve"> oraz działań wdrażanych przez WUP i PARP w ramach PO WER finansowanych z części 34</w:t>
      </w:r>
      <w:r>
        <w:rPr>
          <w:rFonts w:ascii="Times New Roman" w:hAnsi="Times New Roman"/>
          <w:b/>
          <w:color w:val="000000"/>
        </w:rPr>
        <w:t xml:space="preserve"> </w:t>
      </w:r>
      <w:r w:rsidRPr="006018F2">
        <w:rPr>
          <w:rFonts w:ascii="Times New Roman" w:hAnsi="Times New Roman"/>
          <w:b/>
          <w:color w:val="000000"/>
        </w:rPr>
        <w:t>- Rozwój regionalny</w:t>
      </w:r>
      <w:r w:rsidRPr="006018F2">
        <w:rPr>
          <w:rFonts w:ascii="Times New Roman" w:hAnsi="Times New Roman"/>
          <w:b/>
          <w:color w:val="000000"/>
          <w:vertAlign w:val="superscript"/>
          <w:lang w:eastAsia="pl-PL"/>
        </w:rPr>
        <w:t xml:space="preserve"> </w:t>
      </w:r>
      <w:r w:rsidRPr="006018F2">
        <w:rPr>
          <w:rFonts w:ascii="Times New Roman" w:hAnsi="Times New Roman"/>
          <w:b/>
          <w:color w:val="000000"/>
          <w:vertAlign w:val="superscript"/>
          <w:lang w:eastAsia="pl-PL"/>
        </w:rPr>
        <w:footnoteReference w:id="6"/>
      </w:r>
      <w:bookmarkEnd w:id="8"/>
    </w:p>
    <w:p w:rsidR="0059403F" w:rsidRPr="006018F2" w:rsidRDefault="0059403F" w:rsidP="0059403F">
      <w:pPr>
        <w:numPr>
          <w:ilvl w:val="0"/>
          <w:numId w:val="18"/>
        </w:numPr>
        <w:spacing w:after="60" w:line="240" w:lineRule="auto"/>
        <w:jc w:val="both"/>
        <w:rPr>
          <w:rFonts w:ascii="Times New Roman" w:hAnsi="Times New Roman"/>
          <w:color w:val="000000"/>
          <w:lang w:eastAsia="pl-PL"/>
        </w:rPr>
      </w:pPr>
      <w:r w:rsidRPr="0094111E">
        <w:rPr>
          <w:rFonts w:ascii="Times New Roman" w:hAnsi="Times New Roman"/>
          <w:color w:val="000000"/>
          <w:lang w:eastAsia="pl-PL"/>
        </w:rPr>
        <w:t>MIiR</w:t>
      </w:r>
      <w:r w:rsidRPr="006018F2">
        <w:rPr>
          <w:rFonts w:ascii="Times New Roman" w:hAnsi="Times New Roman"/>
          <w:color w:val="000000"/>
          <w:lang w:eastAsia="pl-PL"/>
        </w:rPr>
        <w:t xml:space="preserve"> na podstawie zapotrzebowania na środki w ramach 16 RPO/komponentu regionalnego PO KL</w:t>
      </w:r>
      <w:r w:rsidRPr="006018F2">
        <w:rPr>
          <w:rFonts w:ascii="Times New Roman" w:hAnsi="Times New Roman"/>
          <w:color w:val="000000"/>
        </w:rPr>
        <w:t xml:space="preserve"> działań wdrażanych przez WUP i PARP w ramach PO WER</w:t>
      </w:r>
      <w:r w:rsidRPr="006018F2">
        <w:rPr>
          <w:rFonts w:ascii="Times New Roman" w:hAnsi="Times New Roman"/>
          <w:color w:val="000000"/>
          <w:lang w:eastAsia="pl-PL"/>
        </w:rPr>
        <w:t xml:space="preserve"> przygotowuje wniosek o uruchomienie rezerwy celowej. Wniosek w zakresie:</w:t>
      </w:r>
    </w:p>
    <w:p w:rsidR="0059403F" w:rsidRPr="006018F2" w:rsidRDefault="0059403F" w:rsidP="0059403F">
      <w:pPr>
        <w:tabs>
          <w:tab w:val="left" w:pos="567"/>
        </w:tabs>
        <w:autoSpaceDE w:val="0"/>
        <w:autoSpaceDN w:val="0"/>
        <w:adjustRightInd w:val="0"/>
        <w:spacing w:after="60" w:line="240" w:lineRule="auto"/>
        <w:ind w:left="567" w:hanging="284"/>
        <w:jc w:val="both"/>
        <w:rPr>
          <w:rFonts w:ascii="Times New Roman" w:hAnsi="Times New Roman"/>
          <w:color w:val="000000"/>
          <w:lang w:eastAsia="pl-PL"/>
        </w:rPr>
      </w:pPr>
      <w:r>
        <w:rPr>
          <w:rFonts w:ascii="Times New Roman" w:hAnsi="Times New Roman"/>
          <w:color w:val="000000"/>
          <w:lang w:eastAsia="pl-PL"/>
        </w:rPr>
        <w:t xml:space="preserve">a) </w:t>
      </w:r>
      <w:r>
        <w:rPr>
          <w:rFonts w:ascii="Times New Roman" w:hAnsi="Times New Roman"/>
          <w:color w:val="000000"/>
          <w:lang w:eastAsia="pl-PL"/>
        </w:rPr>
        <w:tab/>
      </w:r>
      <w:r w:rsidRPr="006018F2">
        <w:rPr>
          <w:rFonts w:ascii="Times New Roman" w:hAnsi="Times New Roman"/>
          <w:color w:val="000000"/>
          <w:lang w:eastAsia="pl-PL"/>
        </w:rPr>
        <w:t>RPO 2007-2013 oraz RPO 2014-2020 przygotowywany jest po wykorzystaniu w ramach danego RPO 70% środków</w:t>
      </w:r>
      <w:r w:rsidRPr="006018F2">
        <w:rPr>
          <w:rFonts w:ascii="Times New Roman" w:hAnsi="Times New Roman"/>
          <w:color w:val="000000"/>
          <w:vertAlign w:val="superscript"/>
          <w:lang w:eastAsia="pl-PL"/>
        </w:rPr>
        <w:footnoteReference w:id="7"/>
      </w:r>
      <w:r w:rsidRPr="006018F2">
        <w:rPr>
          <w:rFonts w:ascii="Times New Roman" w:hAnsi="Times New Roman"/>
          <w:color w:val="000000"/>
          <w:lang w:eastAsia="pl-PL"/>
        </w:rPr>
        <w:t xml:space="preserve"> ujętych w części 34 – Rozwój regionalny i uwzględnia 2-miesięczne zapotrzebowanie na środki w ramach danego RPO,</w:t>
      </w:r>
    </w:p>
    <w:p w:rsidR="00C7716C" w:rsidRDefault="0059403F" w:rsidP="0059403F">
      <w:pPr>
        <w:tabs>
          <w:tab w:val="left" w:pos="567"/>
        </w:tabs>
        <w:autoSpaceDE w:val="0"/>
        <w:autoSpaceDN w:val="0"/>
        <w:adjustRightInd w:val="0"/>
        <w:spacing w:before="120" w:after="0" w:line="240" w:lineRule="auto"/>
        <w:ind w:left="567" w:hanging="284"/>
        <w:jc w:val="both"/>
        <w:rPr>
          <w:rFonts w:ascii="Times New Roman" w:hAnsi="Times New Roman"/>
          <w:color w:val="000000"/>
          <w:lang w:eastAsia="pl-PL"/>
        </w:rPr>
      </w:pPr>
      <w:r>
        <w:rPr>
          <w:rFonts w:ascii="Times New Roman" w:hAnsi="Times New Roman"/>
          <w:color w:val="000000"/>
          <w:lang w:eastAsia="pl-PL"/>
        </w:rPr>
        <w:t xml:space="preserve">b) </w:t>
      </w:r>
      <w:r>
        <w:rPr>
          <w:rFonts w:ascii="Times New Roman" w:hAnsi="Times New Roman"/>
          <w:color w:val="000000"/>
          <w:lang w:eastAsia="pl-PL"/>
        </w:rPr>
        <w:tab/>
      </w:r>
      <w:r w:rsidRPr="006018F2">
        <w:rPr>
          <w:rFonts w:ascii="Times New Roman" w:hAnsi="Times New Roman"/>
          <w:color w:val="000000"/>
          <w:lang w:eastAsia="pl-PL"/>
        </w:rPr>
        <w:t>komponentu regionalnego PO KL przygotowywany jest po wykorzystaniu 70% środków</w:t>
      </w:r>
      <w:r w:rsidRPr="006018F2">
        <w:rPr>
          <w:rFonts w:ascii="Times New Roman" w:hAnsi="Times New Roman"/>
          <w:color w:val="000000"/>
          <w:vertAlign w:val="superscript"/>
          <w:lang w:eastAsia="pl-PL"/>
        </w:rPr>
        <w:t>8</w:t>
      </w:r>
      <w:r w:rsidRPr="006018F2">
        <w:rPr>
          <w:rFonts w:ascii="Times New Roman" w:hAnsi="Times New Roman"/>
          <w:color w:val="000000"/>
          <w:lang w:eastAsia="pl-PL"/>
        </w:rPr>
        <w:t xml:space="preserve"> ujętych w części 34 – Rozwój regionalny na realizację komponentu regionalnego PO KL przez dany samorząd województwa i uwzględnia 3-miesięczne zapotrzebowanie na środki,</w:t>
      </w:r>
    </w:p>
    <w:p w:rsidR="0059403F" w:rsidRPr="006018F2" w:rsidRDefault="0059403F" w:rsidP="0059403F">
      <w:pPr>
        <w:tabs>
          <w:tab w:val="left" w:pos="567"/>
        </w:tabs>
        <w:autoSpaceDE w:val="0"/>
        <w:autoSpaceDN w:val="0"/>
        <w:adjustRightInd w:val="0"/>
        <w:spacing w:before="120" w:after="0" w:line="240" w:lineRule="auto"/>
        <w:ind w:left="567" w:hanging="284"/>
        <w:jc w:val="both"/>
        <w:rPr>
          <w:rFonts w:ascii="Times New Roman" w:hAnsi="Times New Roman"/>
          <w:color w:val="000000"/>
        </w:rPr>
      </w:pPr>
      <w:r>
        <w:rPr>
          <w:rFonts w:ascii="Times New Roman" w:hAnsi="Times New Roman"/>
          <w:color w:val="000000"/>
        </w:rPr>
        <w:t xml:space="preserve">c) </w:t>
      </w:r>
      <w:r>
        <w:rPr>
          <w:rFonts w:ascii="Times New Roman" w:hAnsi="Times New Roman"/>
          <w:color w:val="000000"/>
        </w:rPr>
        <w:tab/>
      </w:r>
      <w:r w:rsidRPr="006018F2">
        <w:rPr>
          <w:rFonts w:ascii="Times New Roman" w:hAnsi="Times New Roman"/>
          <w:color w:val="000000"/>
        </w:rPr>
        <w:t xml:space="preserve">działań </w:t>
      </w:r>
      <w:r w:rsidRPr="006018F2">
        <w:rPr>
          <w:rFonts w:ascii="Times New Roman" w:hAnsi="Times New Roman"/>
          <w:color w:val="000000"/>
          <w:lang w:eastAsia="pl-PL"/>
        </w:rPr>
        <w:t>wdrażanych</w:t>
      </w:r>
      <w:r w:rsidRPr="006018F2">
        <w:rPr>
          <w:rFonts w:ascii="Times New Roman" w:hAnsi="Times New Roman"/>
          <w:color w:val="000000"/>
        </w:rPr>
        <w:t xml:space="preserve"> przez WUP i PARP w ramach PO WER przygotowywany jest po wykorzystaniu 70% środków</w:t>
      </w:r>
      <w:r w:rsidRPr="006018F2">
        <w:rPr>
          <w:rStyle w:val="Odwoanieprzypisudolnego"/>
          <w:rFonts w:ascii="Times New Roman" w:hAnsi="Times New Roman"/>
          <w:color w:val="000000"/>
        </w:rPr>
        <w:footnoteReference w:id="8"/>
      </w:r>
      <w:r w:rsidRPr="006018F2">
        <w:rPr>
          <w:rFonts w:ascii="Times New Roman" w:hAnsi="Times New Roman"/>
          <w:color w:val="000000"/>
        </w:rPr>
        <w:t xml:space="preserve"> ujętych w części 34 – Rozwój regionalny na realizację PO WER przez dany WUP oraz PARP i uwzględnia 3-miesięczne zapotrzebowanie na środki. </w:t>
      </w:r>
    </w:p>
    <w:p w:rsidR="0059403F" w:rsidRPr="006018F2" w:rsidRDefault="0059403F" w:rsidP="0059403F">
      <w:pPr>
        <w:numPr>
          <w:ilvl w:val="0"/>
          <w:numId w:val="18"/>
        </w:numPr>
        <w:tabs>
          <w:tab w:val="clear" w:pos="360"/>
          <w:tab w:val="num" w:pos="0"/>
        </w:tabs>
        <w:autoSpaceDE w:val="0"/>
        <w:autoSpaceDN w:val="0"/>
        <w:adjustRightInd w:val="0"/>
        <w:spacing w:before="120" w:after="0" w:line="240" w:lineRule="auto"/>
        <w:jc w:val="both"/>
        <w:rPr>
          <w:rFonts w:ascii="Times New Roman" w:hAnsi="Times New Roman"/>
          <w:color w:val="000000"/>
          <w:lang w:eastAsia="pl-PL"/>
        </w:rPr>
      </w:pPr>
      <w:r w:rsidRPr="006018F2">
        <w:rPr>
          <w:rFonts w:ascii="Times New Roman" w:hAnsi="Times New Roman"/>
          <w:color w:val="000000"/>
          <w:lang w:eastAsia="pl-PL"/>
        </w:rPr>
        <w:t>Wniosek o uruchomienie środków z rezerwy celowej w zakresie części 34 – Rozwój regionalny sporządzany jest osobno dla RPO</w:t>
      </w:r>
      <w:r>
        <w:rPr>
          <w:rFonts w:ascii="Times New Roman" w:hAnsi="Times New Roman"/>
          <w:color w:val="000000"/>
          <w:lang w:eastAsia="pl-PL"/>
        </w:rPr>
        <w:t xml:space="preserve"> 2007-2013, osobno dla RPO 2014-2020 oraz</w:t>
      </w:r>
      <w:r w:rsidRPr="006018F2">
        <w:rPr>
          <w:rFonts w:ascii="Times New Roman" w:hAnsi="Times New Roman"/>
          <w:color w:val="000000"/>
          <w:lang w:eastAsia="pl-PL"/>
        </w:rPr>
        <w:t xml:space="preserve"> osobno dla komponentu regionalnego PO KL</w:t>
      </w:r>
      <w:r w:rsidRPr="006018F2">
        <w:rPr>
          <w:rFonts w:ascii="Times New Roman" w:hAnsi="Times New Roman"/>
          <w:color w:val="000000"/>
        </w:rPr>
        <w:t xml:space="preserve"> oraz osobno na działania wdrażane przez WUP i PARP w ramach PO WER.</w:t>
      </w:r>
      <w:r w:rsidR="00591F9E">
        <w:rPr>
          <w:rFonts w:ascii="Times New Roman" w:hAnsi="Times New Roman"/>
          <w:color w:val="000000"/>
          <w:lang w:eastAsia="pl-PL"/>
        </w:rPr>
        <w:t xml:space="preserve"> W </w:t>
      </w:r>
      <w:r w:rsidRPr="006018F2">
        <w:rPr>
          <w:rFonts w:ascii="Times New Roman" w:hAnsi="Times New Roman"/>
          <w:color w:val="000000"/>
          <w:lang w:eastAsia="pl-PL"/>
        </w:rPr>
        <w:t>uzasadnieniu do wniosku MIiR przedstawia orientacyjny podział środków wnioskowanych w ramach komponentu regionalnego PO KL na poszczególne samorządy województw</w:t>
      </w:r>
      <w:r w:rsidRPr="006018F2">
        <w:rPr>
          <w:rFonts w:ascii="Times New Roman" w:hAnsi="Times New Roman"/>
          <w:color w:val="000000"/>
        </w:rPr>
        <w:t>, w ramach PO WER</w:t>
      </w:r>
      <w:r w:rsidRPr="006018F2">
        <w:rPr>
          <w:rFonts w:ascii="Times New Roman" w:hAnsi="Times New Roman"/>
          <w:color w:val="000000"/>
          <w:lang w:eastAsia="pl-PL"/>
        </w:rPr>
        <w:t xml:space="preserve"> – na </w:t>
      </w:r>
      <w:r w:rsidRPr="006018F2">
        <w:rPr>
          <w:rFonts w:ascii="Times New Roman" w:hAnsi="Times New Roman"/>
          <w:color w:val="000000"/>
        </w:rPr>
        <w:t xml:space="preserve">poszczególne WUP-y i PARP </w:t>
      </w:r>
      <w:r w:rsidRPr="006018F2">
        <w:rPr>
          <w:rFonts w:ascii="Times New Roman" w:hAnsi="Times New Roman"/>
          <w:color w:val="000000"/>
          <w:lang w:eastAsia="pl-PL"/>
        </w:rPr>
        <w:t>oraz orientacyjny podział na poszczególne RPO. Na etapie realizacji podział środków na poszczególne samorządy województw w ramach PO KL/WUP i PARP w ramach PO WER</w:t>
      </w:r>
      <w:r>
        <w:rPr>
          <w:rFonts w:ascii="Times New Roman" w:hAnsi="Times New Roman"/>
          <w:color w:val="000000"/>
          <w:lang w:eastAsia="pl-PL"/>
        </w:rPr>
        <w:t xml:space="preserve"> </w:t>
      </w:r>
      <w:r w:rsidRPr="006018F2">
        <w:rPr>
          <w:rFonts w:ascii="Times New Roman" w:hAnsi="Times New Roman"/>
          <w:color w:val="000000"/>
          <w:lang w:eastAsia="pl-PL"/>
        </w:rPr>
        <w:t>i poszczególne RPO może ulec zmianie.</w:t>
      </w:r>
      <w:r w:rsidRPr="006018F2">
        <w:rPr>
          <w:rFonts w:ascii="Times New Roman" w:hAnsi="Times New Roman"/>
          <w:color w:val="000000"/>
        </w:rPr>
        <w:t xml:space="preserve"> Wniosek może obejmować również wydatki na pomoc techniczną.</w:t>
      </w:r>
      <w:r w:rsidRPr="006018F2">
        <w:rPr>
          <w:rFonts w:ascii="Times New Roman" w:hAnsi="Times New Roman"/>
          <w:color w:val="000000"/>
          <w:lang w:eastAsia="pl-PL"/>
        </w:rPr>
        <w:t xml:space="preserve"> </w:t>
      </w:r>
    </w:p>
    <w:p w:rsidR="0059403F" w:rsidRPr="006018F2" w:rsidRDefault="0059403F" w:rsidP="0059403F">
      <w:pPr>
        <w:numPr>
          <w:ilvl w:val="0"/>
          <w:numId w:val="18"/>
        </w:numPr>
        <w:spacing w:after="60" w:line="240" w:lineRule="auto"/>
        <w:jc w:val="both"/>
        <w:rPr>
          <w:rFonts w:ascii="Times New Roman" w:hAnsi="Times New Roman"/>
          <w:color w:val="000000"/>
          <w:lang w:eastAsia="pl-PL"/>
        </w:rPr>
      </w:pPr>
      <w:r w:rsidRPr="006018F2">
        <w:rPr>
          <w:rFonts w:ascii="Times New Roman" w:hAnsi="Times New Roman"/>
          <w:color w:val="000000"/>
          <w:lang w:eastAsia="pl-PL"/>
        </w:rPr>
        <w:t xml:space="preserve">Środki na finansowanie lub dofinansowanie projektów realizowanych przez PJB, w tym współfinansowanie krajowe, w zakresie wydatków kwalifikowalnych i niekwalifikowalnych objętych projektem, w sytuacji braku takich środków w planie finansowym jednostki, będą uruchamiane na wniosek Ministra przygotowany przez dysponenta części budżetowej właściwego dla finansowania wydatków danej </w:t>
      </w:r>
      <w:r w:rsidR="00C7716C">
        <w:rPr>
          <w:rFonts w:ascii="Times New Roman" w:hAnsi="Times New Roman"/>
          <w:color w:val="000000"/>
          <w:lang w:eastAsia="pl-PL"/>
        </w:rPr>
        <w:t>PJB.</w:t>
      </w:r>
    </w:p>
    <w:p w:rsidR="0059403F" w:rsidRPr="00121191" w:rsidRDefault="0059403F" w:rsidP="0059403F">
      <w:pPr>
        <w:numPr>
          <w:ilvl w:val="0"/>
          <w:numId w:val="18"/>
        </w:numPr>
        <w:spacing w:after="60" w:line="240" w:lineRule="auto"/>
        <w:jc w:val="both"/>
        <w:rPr>
          <w:rFonts w:ascii="Times New Roman" w:hAnsi="Times New Roman"/>
          <w:color w:val="000000"/>
          <w:spacing w:val="4"/>
          <w:lang w:eastAsia="pl-PL"/>
        </w:rPr>
      </w:pPr>
      <w:r w:rsidRPr="006018F2">
        <w:rPr>
          <w:rFonts w:ascii="Times New Roman" w:hAnsi="Times New Roman"/>
          <w:color w:val="000000"/>
          <w:lang w:eastAsia="pl-PL"/>
        </w:rPr>
        <w:t xml:space="preserve">Środki na współfinansowanie wydatków kwalifikowalnych na projekty realizowane przez </w:t>
      </w:r>
      <w:r w:rsidRPr="00145503">
        <w:rPr>
          <w:rFonts w:ascii="Times New Roman" w:hAnsi="Times New Roman"/>
          <w:color w:val="000000"/>
          <w:lang w:eastAsia="pl-PL"/>
        </w:rPr>
        <w:t xml:space="preserve">jednostki naukowe </w:t>
      </w:r>
      <w:r>
        <w:rPr>
          <w:rFonts w:ascii="Times New Roman" w:hAnsi="Times New Roman"/>
          <w:color w:val="000000"/>
          <w:lang w:eastAsia="pl-PL"/>
        </w:rPr>
        <w:t xml:space="preserve">oraz PWSZ </w:t>
      </w:r>
      <w:r w:rsidRPr="00145503">
        <w:rPr>
          <w:rFonts w:ascii="Times New Roman" w:hAnsi="Times New Roman"/>
          <w:color w:val="000000"/>
          <w:lang w:eastAsia="pl-PL"/>
        </w:rPr>
        <w:t xml:space="preserve">(z zastrzeżeniem pkt </w:t>
      </w:r>
      <w:r>
        <w:rPr>
          <w:rFonts w:ascii="Times New Roman" w:hAnsi="Times New Roman"/>
          <w:color w:val="000000"/>
          <w:lang w:eastAsia="pl-PL"/>
        </w:rPr>
        <w:t>9</w:t>
      </w:r>
      <w:r w:rsidRPr="00145503">
        <w:rPr>
          <w:rFonts w:ascii="Times New Roman" w:hAnsi="Times New Roman"/>
          <w:color w:val="000000"/>
          <w:lang w:eastAsia="pl-PL"/>
        </w:rPr>
        <w:t xml:space="preserve"> niniejszej procedury)</w:t>
      </w:r>
      <w:r w:rsidRPr="006018F2">
        <w:rPr>
          <w:rFonts w:ascii="Times New Roman" w:hAnsi="Times New Roman"/>
          <w:color w:val="000000"/>
          <w:lang w:eastAsia="pl-PL"/>
        </w:rPr>
        <w:t>, parki narodowe oraz instytucje kultury niebędące PJB w ramach RPO są uruchamiane na wniosek Ministra przygotowany przez dysponenta części budżetowej właściwego dla finansowania wydatków tych jednostek do części budżetowej tego dysponenta. We wniosku należy podać informację o środkach na program jakie ze zgłoszenia dysponenta do projektu ustawy budżetowej na dany rok budżetowy zostały przez MIiR uwzględnione w rezerwach celowych.</w:t>
      </w:r>
      <w:r>
        <w:rPr>
          <w:rFonts w:ascii="Times New Roman" w:hAnsi="Times New Roman"/>
          <w:color w:val="000000"/>
          <w:lang w:eastAsia="pl-PL"/>
        </w:rPr>
        <w:t xml:space="preserve"> </w:t>
      </w:r>
      <w:r w:rsidRPr="00121191">
        <w:rPr>
          <w:rFonts w:ascii="Times New Roman" w:hAnsi="Times New Roman"/>
          <w:color w:val="000000"/>
          <w:lang w:eastAsia="pl-PL"/>
        </w:rPr>
        <w:t xml:space="preserve">Wniosek </w:t>
      </w:r>
      <w:r w:rsidRPr="00121191">
        <w:rPr>
          <w:rFonts w:ascii="Times New Roman" w:hAnsi="Times New Roman"/>
          <w:color w:val="000000"/>
          <w:spacing w:val="4"/>
          <w:lang w:eastAsia="pl-PL"/>
        </w:rPr>
        <w:t>dotyczący projektów realizowanych w ramach RPO przez:</w:t>
      </w:r>
    </w:p>
    <w:p w:rsidR="0059403F" w:rsidRPr="006018F2" w:rsidRDefault="0059403F" w:rsidP="0059403F">
      <w:pPr>
        <w:numPr>
          <w:ilvl w:val="0"/>
          <w:numId w:val="4"/>
        </w:numPr>
        <w:tabs>
          <w:tab w:val="num" w:pos="0"/>
          <w:tab w:val="num" w:pos="800"/>
        </w:tabs>
        <w:autoSpaceDE w:val="0"/>
        <w:autoSpaceDN w:val="0"/>
        <w:adjustRightInd w:val="0"/>
        <w:spacing w:before="120" w:after="60" w:line="240" w:lineRule="auto"/>
        <w:ind w:left="799" w:hanging="357"/>
        <w:jc w:val="both"/>
        <w:rPr>
          <w:rFonts w:ascii="Times New Roman" w:hAnsi="Times New Roman"/>
          <w:color w:val="000000"/>
          <w:spacing w:val="4"/>
          <w:lang w:eastAsia="pl-PL"/>
        </w:rPr>
      </w:pPr>
      <w:r w:rsidRPr="006018F2">
        <w:rPr>
          <w:rFonts w:ascii="Times New Roman" w:hAnsi="Times New Roman"/>
          <w:color w:val="000000"/>
          <w:spacing w:val="4"/>
          <w:lang w:eastAsia="pl-PL"/>
        </w:rPr>
        <w:t>PJB,</w:t>
      </w:r>
    </w:p>
    <w:p w:rsidR="0059403F" w:rsidRPr="006018F2" w:rsidRDefault="0059403F" w:rsidP="0059403F">
      <w:pPr>
        <w:numPr>
          <w:ilvl w:val="0"/>
          <w:numId w:val="4"/>
        </w:numPr>
        <w:tabs>
          <w:tab w:val="num" w:pos="0"/>
          <w:tab w:val="num" w:pos="800"/>
        </w:tabs>
        <w:autoSpaceDE w:val="0"/>
        <w:autoSpaceDN w:val="0"/>
        <w:adjustRightInd w:val="0"/>
        <w:spacing w:after="60" w:line="240" w:lineRule="auto"/>
        <w:ind w:left="800"/>
        <w:jc w:val="both"/>
        <w:rPr>
          <w:rFonts w:ascii="Times New Roman" w:hAnsi="Times New Roman"/>
          <w:color w:val="000000"/>
          <w:spacing w:val="4"/>
          <w:lang w:eastAsia="pl-PL"/>
        </w:rPr>
      </w:pPr>
      <w:r>
        <w:rPr>
          <w:rFonts w:ascii="Times New Roman" w:hAnsi="Times New Roman"/>
          <w:color w:val="000000"/>
          <w:spacing w:val="4"/>
          <w:lang w:eastAsia="pl-PL"/>
        </w:rPr>
        <w:t>jednostki naukowe, PWSZ</w:t>
      </w:r>
      <w:r w:rsidRPr="006018F2">
        <w:rPr>
          <w:rFonts w:ascii="Times New Roman" w:hAnsi="Times New Roman"/>
          <w:color w:val="000000"/>
          <w:spacing w:val="4"/>
          <w:lang w:eastAsia="pl-PL"/>
        </w:rPr>
        <w:t xml:space="preserve">, parki narodowe oraz instytucje kultury niebędące państwowymi jednostkami budżetowymi w zakresie współfinansowania projektów </w:t>
      </w:r>
    </w:p>
    <w:p w:rsidR="0059403F" w:rsidRPr="006018F2" w:rsidRDefault="0059403F" w:rsidP="0059403F">
      <w:pPr>
        <w:spacing w:before="120" w:after="120" w:line="240" w:lineRule="auto"/>
        <w:ind w:left="425"/>
        <w:jc w:val="both"/>
        <w:rPr>
          <w:rFonts w:ascii="Times New Roman" w:hAnsi="Times New Roman"/>
          <w:color w:val="000000"/>
          <w:spacing w:val="4"/>
          <w:lang w:eastAsia="pl-PL"/>
        </w:rPr>
      </w:pPr>
      <w:bookmarkStart w:id="9" w:name="_Toc284338521"/>
      <w:bookmarkStart w:id="10" w:name="_Toc284338727"/>
      <w:r w:rsidRPr="006018F2">
        <w:rPr>
          <w:rFonts w:ascii="Times New Roman" w:hAnsi="Times New Roman"/>
          <w:color w:val="000000"/>
          <w:lang w:eastAsia="pl-PL"/>
        </w:rPr>
        <w:t>podlega weryfikacji w ciągu 7 dni przez właściwą IZ RPO co do możliwości realizacji projektu w ramach danego RPO, poziomu wydatkowania i rozliczenia we wnioskach o płatność środków w ramach danego projektu oraz możliwości uruchomienia środków z rezerwy celowej na projekt, z uwzględnieniem środków na program jakie ze zgłoszenia dysponenta do projektu ustawy budżetowej na dany rok budżetowy  zostały uwzględnione w rezerwach celowych. W przypadku niezgłoszenia przez dysponenta środków do ujęcia w rezerwie celowej IZ RPO weryfikuje wniosek pod kątem możliwości uruchomienia środków z rezerwy celowej na projekt ze środków dostępnych w tej rezerwie dla IZ RPO. Wniosek po pozytywnej weryfikacji przez IZ RPO przekazywany jest w dwóch egzemplarzach do IK RPO w MIiR.</w:t>
      </w:r>
      <w:bookmarkEnd w:id="9"/>
      <w:bookmarkEnd w:id="10"/>
    </w:p>
    <w:p w:rsidR="0059403F" w:rsidRDefault="0059403F" w:rsidP="0059403F">
      <w:pPr>
        <w:numPr>
          <w:ilvl w:val="0"/>
          <w:numId w:val="18"/>
        </w:numPr>
        <w:spacing w:after="60" w:line="240" w:lineRule="auto"/>
        <w:jc w:val="both"/>
        <w:rPr>
          <w:rFonts w:ascii="Times New Roman" w:hAnsi="Times New Roman"/>
          <w:color w:val="000000"/>
          <w:spacing w:val="4"/>
          <w:lang w:eastAsia="pl-PL"/>
        </w:rPr>
      </w:pPr>
      <w:r w:rsidRPr="006018F2">
        <w:rPr>
          <w:rFonts w:ascii="Times New Roman" w:hAnsi="Times New Roman"/>
          <w:color w:val="000000"/>
          <w:lang w:eastAsia="pl-PL"/>
        </w:rPr>
        <w:t xml:space="preserve">W </w:t>
      </w:r>
      <w:r w:rsidRPr="0094111E">
        <w:rPr>
          <w:rFonts w:ascii="Times New Roman" w:hAnsi="Times New Roman"/>
          <w:color w:val="000000"/>
          <w:lang w:eastAsia="pl-PL"/>
        </w:rPr>
        <w:t>przypadku</w:t>
      </w:r>
      <w:r w:rsidRPr="006018F2">
        <w:rPr>
          <w:rFonts w:ascii="Times New Roman" w:hAnsi="Times New Roman"/>
          <w:color w:val="000000"/>
          <w:spacing w:val="4"/>
          <w:lang w:eastAsia="pl-PL"/>
        </w:rPr>
        <w:t xml:space="preserve"> środków uruchamianych na realizację RPO</w:t>
      </w:r>
      <w:r>
        <w:rPr>
          <w:rFonts w:ascii="Times New Roman" w:hAnsi="Times New Roman"/>
          <w:color w:val="000000"/>
          <w:spacing w:val="4"/>
          <w:lang w:eastAsia="pl-PL"/>
        </w:rPr>
        <w:t xml:space="preserve"> do części 34 – Rozwój regionalny</w:t>
      </w:r>
      <w:r w:rsidRPr="006018F2">
        <w:rPr>
          <w:rFonts w:ascii="Times New Roman" w:hAnsi="Times New Roman"/>
          <w:color w:val="000000"/>
          <w:spacing w:val="4"/>
          <w:lang w:eastAsia="pl-PL"/>
        </w:rPr>
        <w:t xml:space="preserve"> Minister niezwłocznie po uruchomieniu rezerwy celowej dokonuje alokacji uruchomionych środków na</w:t>
      </w:r>
      <w:r>
        <w:rPr>
          <w:rFonts w:ascii="Times New Roman" w:hAnsi="Times New Roman"/>
          <w:color w:val="000000"/>
          <w:spacing w:val="4"/>
          <w:lang w:eastAsia="pl-PL"/>
        </w:rPr>
        <w:t> </w:t>
      </w:r>
      <w:r w:rsidRPr="006018F2">
        <w:rPr>
          <w:rFonts w:ascii="Times New Roman" w:hAnsi="Times New Roman"/>
          <w:color w:val="000000"/>
          <w:spacing w:val="4"/>
          <w:lang w:eastAsia="pl-PL"/>
        </w:rPr>
        <w:t xml:space="preserve">poszczególne RPO. </w:t>
      </w:r>
      <w:r w:rsidRPr="006018F2">
        <w:rPr>
          <w:rFonts w:ascii="Times New Roman" w:hAnsi="Times New Roman"/>
          <w:lang w:eastAsia="pl-PL"/>
        </w:rPr>
        <w:t>W przypadku, gdy alokacja na poszczególne RPO jest inna niż wskazana we</w:t>
      </w:r>
      <w:r>
        <w:rPr>
          <w:rFonts w:ascii="Times New Roman" w:hAnsi="Times New Roman"/>
          <w:lang w:eastAsia="pl-PL"/>
        </w:rPr>
        <w:t> </w:t>
      </w:r>
      <w:r w:rsidRPr="006018F2">
        <w:rPr>
          <w:rFonts w:ascii="Times New Roman" w:hAnsi="Times New Roman"/>
          <w:lang w:eastAsia="pl-PL"/>
        </w:rPr>
        <w:t xml:space="preserve">wniosku o uruchomienie rezerwy celowej, </w:t>
      </w:r>
      <w:proofErr w:type="spellStart"/>
      <w:r w:rsidRPr="006018F2">
        <w:rPr>
          <w:rFonts w:ascii="Times New Roman" w:hAnsi="Times New Roman"/>
          <w:lang w:eastAsia="pl-PL"/>
        </w:rPr>
        <w:t>IPł</w:t>
      </w:r>
      <w:proofErr w:type="spellEnd"/>
      <w:r w:rsidRPr="006018F2">
        <w:rPr>
          <w:rFonts w:ascii="Times New Roman" w:hAnsi="Times New Roman"/>
          <w:lang w:eastAsia="pl-PL"/>
        </w:rPr>
        <w:t xml:space="preserve"> w MF jest o tym fakcie informowana. W trakcie roku możliwe jest dokonanie realokacji uruchomionych środków przez Ministra, o czym informowana jest </w:t>
      </w:r>
      <w:proofErr w:type="spellStart"/>
      <w:r w:rsidRPr="006018F2">
        <w:rPr>
          <w:rFonts w:ascii="Times New Roman" w:hAnsi="Times New Roman"/>
          <w:lang w:eastAsia="pl-PL"/>
        </w:rPr>
        <w:t>IPł</w:t>
      </w:r>
      <w:proofErr w:type="spellEnd"/>
      <w:r w:rsidRPr="006018F2">
        <w:rPr>
          <w:rFonts w:ascii="Times New Roman" w:hAnsi="Times New Roman"/>
          <w:lang w:eastAsia="pl-PL"/>
        </w:rPr>
        <w:t xml:space="preserve"> w</w:t>
      </w:r>
      <w:r>
        <w:rPr>
          <w:rFonts w:ascii="Times New Roman" w:hAnsi="Times New Roman"/>
          <w:lang w:eastAsia="pl-PL"/>
        </w:rPr>
        <w:t> </w:t>
      </w:r>
      <w:r w:rsidRPr="006018F2">
        <w:rPr>
          <w:rFonts w:ascii="Times New Roman" w:hAnsi="Times New Roman"/>
          <w:lang w:eastAsia="pl-PL"/>
        </w:rPr>
        <w:t>MF</w:t>
      </w:r>
      <w:r w:rsidRPr="006018F2">
        <w:rPr>
          <w:rFonts w:ascii="Times New Roman" w:hAnsi="Times New Roman"/>
          <w:color w:val="000000"/>
          <w:spacing w:val="4"/>
          <w:lang w:eastAsia="pl-PL"/>
        </w:rPr>
        <w:t xml:space="preserve">. </w:t>
      </w:r>
    </w:p>
    <w:p w:rsidR="0059403F" w:rsidRPr="006018F2" w:rsidRDefault="0059403F" w:rsidP="0059403F">
      <w:pPr>
        <w:numPr>
          <w:ilvl w:val="0"/>
          <w:numId w:val="18"/>
        </w:numPr>
        <w:spacing w:after="60" w:line="240" w:lineRule="auto"/>
        <w:jc w:val="both"/>
        <w:rPr>
          <w:rFonts w:ascii="Times New Roman" w:hAnsi="Times New Roman"/>
          <w:color w:val="000000"/>
          <w:spacing w:val="4"/>
          <w:lang w:eastAsia="pl-PL"/>
        </w:rPr>
      </w:pPr>
      <w:r w:rsidRPr="006018F2">
        <w:rPr>
          <w:rFonts w:ascii="Times New Roman" w:hAnsi="Times New Roman"/>
          <w:color w:val="000000"/>
          <w:spacing w:val="4"/>
          <w:lang w:eastAsia="pl-PL"/>
        </w:rPr>
        <w:t>W przypadku</w:t>
      </w:r>
      <w:r w:rsidRPr="006018F2">
        <w:rPr>
          <w:rFonts w:ascii="Times New Roman" w:hAnsi="Times New Roman"/>
          <w:color w:val="000000"/>
          <w:lang w:eastAsia="pl-PL"/>
        </w:rPr>
        <w:t xml:space="preserve"> RPO za właściwe wykorzystanie środków odpowiedzialna jest IZ RPO oraz właściwy dysponent części budżetowej i właściwy minister nadzorujący te jednostki. </w:t>
      </w:r>
    </w:p>
    <w:p w:rsidR="0059403F" w:rsidRPr="006018F2" w:rsidRDefault="0059403F" w:rsidP="00B8746C">
      <w:pPr>
        <w:tabs>
          <w:tab w:val="num" w:pos="0"/>
        </w:tabs>
        <w:spacing w:after="60" w:line="240" w:lineRule="auto"/>
        <w:jc w:val="both"/>
        <w:outlineLvl w:val="0"/>
        <w:rPr>
          <w:rFonts w:ascii="Times New Roman" w:hAnsi="Times New Roman"/>
          <w:b/>
          <w:color w:val="000000"/>
          <w:lang w:eastAsia="pl-PL"/>
        </w:rPr>
      </w:pPr>
      <w:bookmarkStart w:id="11" w:name="_Toc284411168"/>
    </w:p>
    <w:p w:rsidR="0059403F" w:rsidRPr="006018F2" w:rsidRDefault="0059403F" w:rsidP="0059403F">
      <w:pPr>
        <w:numPr>
          <w:ilvl w:val="0"/>
          <w:numId w:val="13"/>
        </w:numPr>
        <w:tabs>
          <w:tab w:val="left" w:pos="400"/>
        </w:tabs>
        <w:spacing w:after="60" w:line="240" w:lineRule="auto"/>
        <w:ind w:left="400" w:hanging="400"/>
        <w:jc w:val="both"/>
        <w:outlineLvl w:val="0"/>
        <w:rPr>
          <w:rFonts w:ascii="Times New Roman" w:hAnsi="Times New Roman"/>
          <w:b/>
          <w:color w:val="000000"/>
          <w:lang w:eastAsia="pl-PL"/>
        </w:rPr>
      </w:pPr>
      <w:bookmarkStart w:id="12" w:name="_Toc284411169"/>
      <w:bookmarkEnd w:id="11"/>
      <w:r w:rsidRPr="006018F2">
        <w:rPr>
          <w:rFonts w:ascii="Times New Roman" w:hAnsi="Times New Roman"/>
          <w:b/>
          <w:color w:val="000000"/>
          <w:lang w:eastAsia="pl-PL"/>
        </w:rPr>
        <w:t xml:space="preserve">Procedura dotycząca MF EOG i NMF oraz </w:t>
      </w:r>
      <w:bookmarkEnd w:id="12"/>
      <w:r w:rsidRPr="006018F2">
        <w:rPr>
          <w:rFonts w:ascii="Times New Roman" w:hAnsi="Times New Roman"/>
          <w:b/>
          <w:color w:val="000000"/>
          <w:lang w:eastAsia="pl-PL"/>
        </w:rPr>
        <w:t>SPPW</w:t>
      </w:r>
    </w:p>
    <w:p w:rsidR="0059403F" w:rsidRPr="006018F2" w:rsidRDefault="0059403F" w:rsidP="0059403F">
      <w:pPr>
        <w:numPr>
          <w:ilvl w:val="0"/>
          <w:numId w:val="18"/>
        </w:numPr>
        <w:tabs>
          <w:tab w:val="clear" w:pos="360"/>
          <w:tab w:val="num" w:pos="400"/>
        </w:tabs>
        <w:spacing w:before="120" w:after="0" w:line="240" w:lineRule="auto"/>
        <w:ind w:left="397" w:hanging="357"/>
        <w:jc w:val="both"/>
        <w:rPr>
          <w:rFonts w:ascii="Times New Roman" w:hAnsi="Times New Roman"/>
          <w:color w:val="000000"/>
          <w:lang w:eastAsia="pl-PL"/>
        </w:rPr>
      </w:pPr>
      <w:r w:rsidRPr="006018F2">
        <w:rPr>
          <w:rFonts w:ascii="Times New Roman" w:hAnsi="Times New Roman"/>
          <w:color w:val="000000"/>
          <w:lang w:eastAsia="pl-PL"/>
        </w:rPr>
        <w:t xml:space="preserve">Wniosek o uruchomienie środków dysponent części budżetowej składa po uzyskaniu zgody na dofinansowanie projektu/programu/grantu blokowego/funduszu, z uwzględnieniem pkt </w:t>
      </w:r>
      <w:r>
        <w:rPr>
          <w:rFonts w:ascii="Times New Roman" w:hAnsi="Times New Roman"/>
          <w:color w:val="000000"/>
          <w:lang w:eastAsia="pl-PL"/>
        </w:rPr>
        <w:t>18 i 21</w:t>
      </w:r>
      <w:r w:rsidRPr="006018F2">
        <w:rPr>
          <w:rFonts w:ascii="Times New Roman" w:hAnsi="Times New Roman"/>
          <w:color w:val="000000"/>
          <w:lang w:eastAsia="pl-PL"/>
        </w:rPr>
        <w:t>:</w:t>
      </w:r>
    </w:p>
    <w:p w:rsidR="0059403F" w:rsidRPr="006018F2" w:rsidRDefault="0059403F" w:rsidP="0059403F">
      <w:pPr>
        <w:numPr>
          <w:ilvl w:val="0"/>
          <w:numId w:val="7"/>
        </w:numPr>
        <w:tabs>
          <w:tab w:val="num" w:pos="800"/>
        </w:tabs>
        <w:autoSpaceDE w:val="0"/>
        <w:autoSpaceDN w:val="0"/>
        <w:adjustRightInd w:val="0"/>
        <w:spacing w:after="60" w:line="240" w:lineRule="auto"/>
        <w:ind w:left="800"/>
        <w:jc w:val="both"/>
        <w:rPr>
          <w:rFonts w:ascii="Times New Roman" w:hAnsi="Times New Roman"/>
          <w:color w:val="000000"/>
          <w:lang w:eastAsia="pl-PL"/>
        </w:rPr>
      </w:pPr>
      <w:r w:rsidRPr="006018F2">
        <w:rPr>
          <w:rFonts w:ascii="Times New Roman" w:hAnsi="Times New Roman"/>
          <w:color w:val="000000"/>
          <w:lang w:eastAsia="pl-PL"/>
        </w:rPr>
        <w:t>w przypadku Mechanizmów Finansowych wydanej przez Operatora Programu - decyzji o dofinansowaniu przedsięwzięcia lub umowy finansowej,</w:t>
      </w:r>
    </w:p>
    <w:p w:rsidR="0059403F" w:rsidRPr="006018F2" w:rsidRDefault="0059403F" w:rsidP="0059403F">
      <w:pPr>
        <w:numPr>
          <w:ilvl w:val="0"/>
          <w:numId w:val="7"/>
        </w:numPr>
        <w:tabs>
          <w:tab w:val="num" w:pos="800"/>
        </w:tabs>
        <w:autoSpaceDE w:val="0"/>
        <w:autoSpaceDN w:val="0"/>
        <w:adjustRightInd w:val="0"/>
        <w:spacing w:after="60" w:line="240" w:lineRule="auto"/>
        <w:ind w:left="800"/>
        <w:jc w:val="both"/>
        <w:rPr>
          <w:rFonts w:ascii="Times New Roman" w:hAnsi="Times New Roman"/>
          <w:color w:val="000000"/>
          <w:lang w:eastAsia="pl-PL"/>
        </w:rPr>
      </w:pPr>
      <w:r w:rsidRPr="006018F2">
        <w:rPr>
          <w:rFonts w:ascii="Times New Roman" w:hAnsi="Times New Roman"/>
          <w:color w:val="000000"/>
          <w:lang w:eastAsia="pl-PL"/>
        </w:rPr>
        <w:t>w przypadku SPPW wydanej przez Ministerstwo Spraw Zagranicznych, działające poprzez Szwajcarską Agencję ds. Rozwoju i Współpracy (SDC) i/lub Ministerstwo Gospodarki, działające poprzez Państwowy Sekretariat do Spraw Ekonomicznych (SECO) (darczyńca) – decyzji o dofinansowaniu przedsięwzięcia lub umowy w sprawie projektu.</w:t>
      </w:r>
    </w:p>
    <w:p w:rsidR="0059403F" w:rsidRPr="006018F2" w:rsidRDefault="0059403F" w:rsidP="0059403F">
      <w:pPr>
        <w:numPr>
          <w:ilvl w:val="0"/>
          <w:numId w:val="18"/>
        </w:numPr>
        <w:tabs>
          <w:tab w:val="clear" w:pos="360"/>
          <w:tab w:val="num" w:pos="400"/>
        </w:tabs>
        <w:spacing w:before="120" w:after="0" w:line="240" w:lineRule="auto"/>
        <w:ind w:left="397" w:hanging="357"/>
        <w:jc w:val="both"/>
        <w:rPr>
          <w:rFonts w:ascii="Times New Roman" w:hAnsi="Times New Roman"/>
          <w:color w:val="000000"/>
          <w:lang w:eastAsia="pl-PL"/>
        </w:rPr>
      </w:pPr>
      <w:r w:rsidRPr="006018F2">
        <w:rPr>
          <w:rFonts w:ascii="Times New Roman" w:hAnsi="Times New Roman"/>
          <w:color w:val="000000"/>
          <w:lang w:eastAsia="pl-PL"/>
        </w:rPr>
        <w:t>W przypadku przedsięwzięć finansowanych z dwóch programów, tj. MF EOG i NMF - wnioski o środki z rezerwy celowej należy składać odrębnie dla każdego programu.</w:t>
      </w:r>
    </w:p>
    <w:p w:rsidR="0059403F" w:rsidRPr="006018F2" w:rsidRDefault="0059403F" w:rsidP="0059403F">
      <w:pPr>
        <w:spacing w:after="60" w:line="240" w:lineRule="auto"/>
        <w:ind w:left="400"/>
        <w:jc w:val="both"/>
        <w:rPr>
          <w:rFonts w:ascii="Times New Roman" w:hAnsi="Times New Roman"/>
          <w:b/>
          <w:color w:val="000000"/>
        </w:rPr>
      </w:pPr>
    </w:p>
    <w:p w:rsidR="0059403F" w:rsidRPr="006018F2" w:rsidRDefault="0059403F" w:rsidP="0059403F">
      <w:pPr>
        <w:numPr>
          <w:ilvl w:val="0"/>
          <w:numId w:val="13"/>
        </w:numPr>
        <w:tabs>
          <w:tab w:val="num" w:pos="400"/>
        </w:tabs>
        <w:spacing w:after="60" w:line="240" w:lineRule="auto"/>
        <w:ind w:left="400"/>
        <w:jc w:val="both"/>
        <w:rPr>
          <w:rFonts w:ascii="Times New Roman" w:hAnsi="Times New Roman"/>
          <w:b/>
          <w:color w:val="000000"/>
        </w:rPr>
      </w:pPr>
      <w:r w:rsidRPr="006018F2">
        <w:rPr>
          <w:rFonts w:ascii="Times New Roman" w:hAnsi="Times New Roman"/>
          <w:b/>
          <w:color w:val="000000"/>
        </w:rPr>
        <w:t xml:space="preserve">Procedura dotycząca 2% korekty systemowej nałożonej przez Komisję Europejską w ramach Funduszu Spójności 2004-2006 </w:t>
      </w:r>
    </w:p>
    <w:p w:rsidR="0059403F" w:rsidRPr="006018F2" w:rsidRDefault="0059403F" w:rsidP="0059403F">
      <w:pPr>
        <w:numPr>
          <w:ilvl w:val="0"/>
          <w:numId w:val="18"/>
        </w:numPr>
        <w:tabs>
          <w:tab w:val="clear" w:pos="360"/>
          <w:tab w:val="num" w:pos="400"/>
        </w:tabs>
        <w:spacing w:before="120" w:after="0" w:line="240" w:lineRule="auto"/>
        <w:ind w:left="397" w:hanging="357"/>
        <w:jc w:val="both"/>
        <w:rPr>
          <w:rFonts w:ascii="Times New Roman" w:hAnsi="Times New Roman"/>
          <w:color w:val="000000"/>
          <w:lang w:eastAsia="pl-PL"/>
        </w:rPr>
      </w:pPr>
      <w:r w:rsidRPr="006018F2">
        <w:rPr>
          <w:rFonts w:ascii="Times New Roman" w:hAnsi="Times New Roman"/>
          <w:color w:val="000000"/>
          <w:lang w:eastAsia="pl-PL"/>
        </w:rPr>
        <w:t>Odpowiedni dysponenci części budżetowych przesyłają 2 egzemplarze wniosku o uruchomienie rezerwy celowej do MIiR. Wniosek o uruchomienie rezerwy celowej sporządzany jest na formularzu stanowiącym załącznik 1F. Dla każdego projektu Funduszu Spójności 2004-2006 sporządzany jest oddzielny wniosek. W tym przypadku nie jest wymagane przedkładanie harmonogramu wydatków.</w:t>
      </w:r>
    </w:p>
    <w:p w:rsidR="0059403F" w:rsidRPr="006018F2" w:rsidRDefault="0059403F" w:rsidP="0059403F">
      <w:pPr>
        <w:numPr>
          <w:ilvl w:val="0"/>
          <w:numId w:val="18"/>
        </w:numPr>
        <w:tabs>
          <w:tab w:val="clear" w:pos="360"/>
          <w:tab w:val="num" w:pos="400"/>
        </w:tabs>
        <w:spacing w:before="120" w:after="0" w:line="240" w:lineRule="auto"/>
        <w:ind w:left="397" w:hanging="357"/>
        <w:jc w:val="both"/>
        <w:rPr>
          <w:rFonts w:ascii="Times New Roman" w:hAnsi="Times New Roman"/>
          <w:color w:val="000000"/>
          <w:lang w:eastAsia="pl-PL"/>
        </w:rPr>
      </w:pPr>
      <w:r w:rsidRPr="006018F2">
        <w:rPr>
          <w:rFonts w:ascii="Times New Roman" w:hAnsi="Times New Roman"/>
          <w:color w:val="000000"/>
          <w:lang w:eastAsia="pl-PL"/>
        </w:rPr>
        <w:t xml:space="preserve">Kwota w PLN we wniosku o uruchomienie środków rezerwy celowej jest wyliczana przy zastosowaniu kursu średniego EUR w NBP z dnia uznania rachunku podstawowego projektu dla obsługi środków Funduszu Spójności (poziom beneficjenta) lub rachunku Funduszu Spójności (w przypadku projektów, dla których przekazanie środków na rachunek bieżący zostało wstrzymane decyzją MF) kwotą płatności końcowej, pomniejszonej o 2% korektę systemową. </w:t>
      </w:r>
      <w:r>
        <w:rPr>
          <w:rFonts w:ascii="Times New Roman" w:hAnsi="Times New Roman"/>
        </w:rPr>
        <w:t>W przypadku rozliczenia projektu poprzez zwrot środków do KE, zastosowanie będzie miał kurs średni EUR w NBP z dnia wystawienia noty debetowej przez KE.</w:t>
      </w:r>
    </w:p>
    <w:p w:rsidR="0059403F" w:rsidRPr="006018F2" w:rsidRDefault="0059403F" w:rsidP="0059403F">
      <w:pPr>
        <w:numPr>
          <w:ilvl w:val="0"/>
          <w:numId w:val="18"/>
        </w:numPr>
        <w:tabs>
          <w:tab w:val="clear" w:pos="360"/>
          <w:tab w:val="num" w:pos="400"/>
        </w:tabs>
        <w:spacing w:before="120" w:after="0" w:line="240" w:lineRule="auto"/>
        <w:ind w:left="397" w:hanging="357"/>
        <w:jc w:val="both"/>
        <w:rPr>
          <w:rFonts w:ascii="Times New Roman" w:hAnsi="Times New Roman"/>
          <w:color w:val="000000"/>
          <w:lang w:eastAsia="pl-PL"/>
        </w:rPr>
      </w:pPr>
      <w:r w:rsidRPr="006018F2">
        <w:rPr>
          <w:rFonts w:ascii="Times New Roman" w:hAnsi="Times New Roman"/>
          <w:color w:val="000000"/>
          <w:lang w:eastAsia="pl-PL"/>
        </w:rPr>
        <w:t xml:space="preserve">Środki z rezerwy celowej z przeznaczeniem na pokrycie 2% korekty systemowej są uruchamiane z rezerwy celowej budżetu państwa pozycja 8. W zakresie projektów realizowanych z udziałem Funduszu Spójności 2004-2006 w sektorze środowiska, IZ FS może zwrócić się z prośbą do IP II o opinię odnośnie przedłożonego wniosku dysponenta. IP II przekazuje swoje stanowisko odnośnie tego wniosku do Ministra w terminie 7 dni od daty otrzymania prośby IZ FS (termin przekazania stanowiska IP II do MIiR powinien umożliwić złożenie wniosku w terminie określonym w pkt </w:t>
      </w:r>
      <w:r>
        <w:rPr>
          <w:rFonts w:ascii="Times New Roman" w:hAnsi="Times New Roman"/>
          <w:color w:val="000000"/>
          <w:lang w:eastAsia="pl-PL"/>
        </w:rPr>
        <w:t>3</w:t>
      </w:r>
      <w:r w:rsidR="00C7716C">
        <w:rPr>
          <w:rFonts w:ascii="Times New Roman" w:hAnsi="Times New Roman"/>
          <w:color w:val="000000"/>
          <w:lang w:eastAsia="pl-PL"/>
        </w:rPr>
        <w:t>4</w:t>
      </w:r>
      <w:r w:rsidRPr="006018F2">
        <w:rPr>
          <w:rFonts w:ascii="Times New Roman" w:hAnsi="Times New Roman"/>
          <w:color w:val="000000"/>
          <w:lang w:eastAsia="pl-PL"/>
        </w:rPr>
        <w:t>).</w:t>
      </w:r>
    </w:p>
    <w:p w:rsidR="0059403F" w:rsidRPr="006018F2" w:rsidRDefault="0059403F" w:rsidP="0059403F">
      <w:pPr>
        <w:numPr>
          <w:ilvl w:val="0"/>
          <w:numId w:val="18"/>
        </w:numPr>
        <w:tabs>
          <w:tab w:val="clear" w:pos="360"/>
          <w:tab w:val="num" w:pos="400"/>
        </w:tabs>
        <w:spacing w:before="120" w:after="0" w:line="240" w:lineRule="auto"/>
        <w:ind w:left="397" w:hanging="357"/>
        <w:jc w:val="both"/>
        <w:rPr>
          <w:rFonts w:ascii="Times New Roman" w:hAnsi="Times New Roman"/>
          <w:i/>
          <w:color w:val="000000"/>
          <w:lang w:eastAsia="pl-PL"/>
        </w:rPr>
      </w:pPr>
      <w:r w:rsidRPr="006018F2">
        <w:rPr>
          <w:rFonts w:ascii="Times New Roman" w:hAnsi="Times New Roman"/>
          <w:color w:val="000000"/>
          <w:lang w:eastAsia="pl-PL"/>
        </w:rPr>
        <w:t xml:space="preserve">MIiR przy weryfikacji wniosku o wypłatę środków z rezerwy bierze także pod uwagę przekazane przez IP zestawienia uchybień w obszarze zamówień publicznych stwierdzonych w ramach projektów FS (pkt 6 </w:t>
      </w:r>
      <w:r w:rsidRPr="006018F2">
        <w:rPr>
          <w:rFonts w:ascii="Times New Roman" w:hAnsi="Times New Roman"/>
          <w:i/>
          <w:color w:val="000000"/>
          <w:lang w:eastAsia="pl-PL"/>
        </w:rPr>
        <w:t>Instrukcji IZFS – działania naprawcze mające na celu zapobiegnięcie wstrzymania płatności końcowych na rzecz projektów realizowanych z FS, które są obarczone uchybieniami w zakresie zamówień publicznych</w:t>
      </w:r>
      <w:r w:rsidRPr="006018F2">
        <w:rPr>
          <w:rFonts w:ascii="Times New Roman" w:hAnsi="Times New Roman"/>
          <w:color w:val="000000"/>
          <w:lang w:eastAsia="pl-PL"/>
        </w:rPr>
        <w:t>). Kwota przewidziana do pokrycia przez Skarb Państwa powinna być wyliczona w oparciu o </w:t>
      </w:r>
      <w:r w:rsidRPr="006018F2">
        <w:rPr>
          <w:rFonts w:ascii="Times New Roman" w:hAnsi="Times New Roman"/>
          <w:i/>
          <w:color w:val="000000"/>
          <w:lang w:eastAsia="pl-PL"/>
        </w:rPr>
        <w:t>Metodę wyliczania wypłaty z rezerwy celowej przy rozliczaniu projektów FS 2004-2006 oraz ISPA.</w:t>
      </w:r>
    </w:p>
    <w:p w:rsidR="0059403F" w:rsidRPr="006018F2" w:rsidRDefault="0059403F" w:rsidP="0059403F">
      <w:pPr>
        <w:spacing w:before="120" w:after="0" w:line="240" w:lineRule="auto"/>
        <w:ind w:left="397"/>
        <w:jc w:val="both"/>
        <w:rPr>
          <w:rFonts w:ascii="Times New Roman" w:hAnsi="Times New Roman"/>
          <w:i/>
          <w:color w:val="000000"/>
          <w:lang w:eastAsia="pl-PL"/>
        </w:rPr>
      </w:pPr>
    </w:p>
    <w:p w:rsidR="0059403F" w:rsidRPr="006018F2" w:rsidRDefault="0059403F" w:rsidP="0059403F">
      <w:pPr>
        <w:numPr>
          <w:ilvl w:val="0"/>
          <w:numId w:val="12"/>
        </w:numPr>
        <w:tabs>
          <w:tab w:val="num" w:pos="300"/>
        </w:tabs>
        <w:spacing w:after="0" w:line="240" w:lineRule="auto"/>
        <w:ind w:left="300" w:hanging="300"/>
        <w:jc w:val="both"/>
        <w:outlineLvl w:val="0"/>
        <w:rPr>
          <w:rFonts w:ascii="Times New Roman" w:hAnsi="Times New Roman"/>
          <w:b/>
          <w:color w:val="000000"/>
          <w:lang w:eastAsia="pl-PL"/>
        </w:rPr>
      </w:pPr>
      <w:r w:rsidRPr="006018F2">
        <w:rPr>
          <w:rFonts w:ascii="Times New Roman" w:hAnsi="Times New Roman"/>
          <w:b/>
          <w:noProof/>
          <w:color w:val="000000"/>
          <w:lang w:eastAsia="pl-PL"/>
        </w:rPr>
        <w:t>ZAPEWNIENIE</w:t>
      </w:r>
      <w:r w:rsidRPr="006018F2">
        <w:rPr>
          <w:rFonts w:ascii="Times New Roman" w:hAnsi="Times New Roman"/>
          <w:b/>
          <w:color w:val="000000"/>
          <w:lang w:eastAsia="pl-PL"/>
        </w:rPr>
        <w:t xml:space="preserve"> </w:t>
      </w:r>
      <w:r w:rsidRPr="006018F2">
        <w:rPr>
          <w:rFonts w:ascii="Times New Roman" w:hAnsi="Times New Roman"/>
          <w:b/>
          <w:color w:val="000000"/>
          <w:spacing w:val="4"/>
          <w:lang w:eastAsia="pl-PL"/>
        </w:rPr>
        <w:t>FINANSOWANIA</w:t>
      </w:r>
      <w:r w:rsidRPr="006018F2">
        <w:rPr>
          <w:rFonts w:ascii="Times New Roman" w:hAnsi="Times New Roman"/>
          <w:b/>
          <w:color w:val="000000"/>
          <w:lang w:eastAsia="pl-PL"/>
        </w:rPr>
        <w:t xml:space="preserve"> LUB DOFINANSOWANIA</w:t>
      </w:r>
    </w:p>
    <w:p w:rsidR="0059403F" w:rsidRPr="006018F2" w:rsidRDefault="0059403F" w:rsidP="0059403F">
      <w:pPr>
        <w:numPr>
          <w:ilvl w:val="0"/>
          <w:numId w:val="18"/>
        </w:numPr>
        <w:tabs>
          <w:tab w:val="clear" w:pos="360"/>
          <w:tab w:val="num" w:pos="400"/>
        </w:tabs>
        <w:spacing w:before="120" w:after="0" w:line="240" w:lineRule="auto"/>
        <w:ind w:left="397" w:hanging="357"/>
        <w:jc w:val="both"/>
        <w:rPr>
          <w:rFonts w:ascii="Times New Roman" w:hAnsi="Times New Roman"/>
          <w:color w:val="000000"/>
          <w:lang w:eastAsia="pl-PL"/>
        </w:rPr>
      </w:pPr>
      <w:r w:rsidRPr="006018F2">
        <w:rPr>
          <w:rFonts w:ascii="Times New Roman" w:hAnsi="Times New Roman"/>
          <w:color w:val="000000"/>
          <w:lang w:eastAsia="pl-PL"/>
        </w:rPr>
        <w:t xml:space="preserve">Szczegółowy tryb składania wniosków oraz wzór wniosku o zapewnienie finansowania lub dofinansowania realizacji przedsięwzięcia określa rozporządzenie MF w sprawie wniosków o zapewnienie finansowania lub dofinansowania. </w:t>
      </w:r>
    </w:p>
    <w:p w:rsidR="0059403F" w:rsidRPr="006018F2" w:rsidRDefault="0059403F" w:rsidP="0059403F">
      <w:pPr>
        <w:numPr>
          <w:ilvl w:val="0"/>
          <w:numId w:val="18"/>
        </w:numPr>
        <w:tabs>
          <w:tab w:val="clear" w:pos="360"/>
          <w:tab w:val="num" w:pos="400"/>
        </w:tabs>
        <w:spacing w:before="120" w:after="0" w:line="240" w:lineRule="auto"/>
        <w:ind w:left="397" w:hanging="357"/>
        <w:jc w:val="both"/>
        <w:rPr>
          <w:rFonts w:ascii="Times New Roman" w:hAnsi="Times New Roman"/>
          <w:color w:val="000000"/>
          <w:lang w:eastAsia="pl-PL"/>
        </w:rPr>
      </w:pPr>
      <w:r w:rsidRPr="006018F2">
        <w:rPr>
          <w:rFonts w:ascii="Times New Roman" w:hAnsi="Times New Roman"/>
          <w:color w:val="000000"/>
          <w:lang w:eastAsia="pl-PL"/>
        </w:rPr>
        <w:t>Wniosek o zapewnienie finansowania lub dofinansowania składany jest przez dysponenta części</w:t>
      </w:r>
      <w:r w:rsidRPr="006018F2" w:rsidDel="00A85812">
        <w:rPr>
          <w:rFonts w:ascii="Times New Roman" w:hAnsi="Times New Roman"/>
          <w:color w:val="000000"/>
          <w:lang w:eastAsia="pl-PL"/>
        </w:rPr>
        <w:t xml:space="preserve"> </w:t>
      </w:r>
      <w:r w:rsidRPr="006018F2">
        <w:rPr>
          <w:rFonts w:ascii="Times New Roman" w:hAnsi="Times New Roman"/>
          <w:color w:val="000000"/>
          <w:lang w:eastAsia="pl-PL"/>
        </w:rPr>
        <w:t xml:space="preserve">budżetowej do MF za pośrednictwem MIiR. W przypadku RPO przed przekazaniem wniosku do MIiR wniosek zostaje przekazany do akceptacji właściwej IZ RPO. W przypadku niezgłoszenia przez dysponenta środków do ujęcia w rezerwie celowej, IZ RPO weryfikuje wniosek pod kątem możliwości zapewnienia środków z rezerwy celowej na projekt ze środków zgłoszonych do ujęcia w tej rezerwie </w:t>
      </w:r>
      <w:r>
        <w:rPr>
          <w:rFonts w:ascii="Times New Roman" w:hAnsi="Times New Roman"/>
          <w:color w:val="000000"/>
          <w:lang w:eastAsia="pl-PL"/>
        </w:rPr>
        <w:t>przez</w:t>
      </w:r>
      <w:r w:rsidRPr="006018F2">
        <w:rPr>
          <w:rFonts w:ascii="Times New Roman" w:hAnsi="Times New Roman"/>
          <w:color w:val="000000"/>
          <w:lang w:eastAsia="pl-PL"/>
        </w:rPr>
        <w:t xml:space="preserve"> IZ RPO. W MIiR właściwa IZ/KK/IK RPO przygotowuje opinię do wniosku dysponenta o zapewnienie finansowania lub dofinansowania w terminie 14 dni kalendarzowych od daty wpływu wniosku do MIiR. Opinia wydawana jest na podstawie przedstawionego przez dysponenta części budżetowej harmonogramu dofinansowania przedsięwzięcia oraz oceny merytorycznej i finansowej. Właściwa IZ/KK/IK RPO przedstawia opinię (akceptuje lub przedstawia uwagi) dotyczącą wnioskowanej kwoty zapewnienia finansowania lub dofinansowania. W przypadku akceptacji wniosku przekazuje go w powyższym terminie do DBR celem ujęcia w ewidencji wniosków i przekazania do akceptacji Ministrowi lub upoważnionej przez niego osobie. Po uzyskaniu akceptacji wniosek przekazywany jest przez właściwą IZ/KK/IK RPO do MF w jednym egzemplarzu wraz z uzasadnieniem. </w:t>
      </w:r>
    </w:p>
    <w:p w:rsidR="0059403F" w:rsidRPr="006018F2" w:rsidRDefault="0059403F" w:rsidP="0059403F">
      <w:pPr>
        <w:numPr>
          <w:ilvl w:val="0"/>
          <w:numId w:val="18"/>
        </w:numPr>
        <w:tabs>
          <w:tab w:val="clear" w:pos="360"/>
          <w:tab w:val="num" w:pos="400"/>
        </w:tabs>
        <w:spacing w:before="120" w:after="0" w:line="240" w:lineRule="auto"/>
        <w:ind w:left="397" w:hanging="357"/>
        <w:jc w:val="both"/>
        <w:rPr>
          <w:rFonts w:ascii="Times New Roman" w:hAnsi="Times New Roman"/>
          <w:color w:val="000000"/>
          <w:lang w:eastAsia="pl-PL"/>
        </w:rPr>
      </w:pPr>
      <w:r w:rsidRPr="006018F2">
        <w:rPr>
          <w:rFonts w:ascii="Times New Roman" w:hAnsi="Times New Roman"/>
          <w:color w:val="000000"/>
          <w:lang w:eastAsia="pl-PL"/>
        </w:rPr>
        <w:t xml:space="preserve">Tryb rozpatrywania wniosku określony w pkt </w:t>
      </w:r>
      <w:r w:rsidR="00C7716C">
        <w:rPr>
          <w:rFonts w:ascii="Times New Roman" w:hAnsi="Times New Roman"/>
          <w:color w:val="000000"/>
          <w:lang w:eastAsia="pl-PL"/>
        </w:rPr>
        <w:t>79</w:t>
      </w:r>
      <w:r w:rsidRPr="006018F2">
        <w:rPr>
          <w:rFonts w:ascii="Times New Roman" w:hAnsi="Times New Roman"/>
          <w:color w:val="000000"/>
          <w:lang w:eastAsia="pl-PL"/>
        </w:rPr>
        <w:t xml:space="preserve"> stosuje się odpowiednio do wniosków o zmianę lub anulowanie decyzji o zapewnieniu finansowania lub dofinansowania.</w:t>
      </w:r>
    </w:p>
    <w:p w:rsidR="0059403F" w:rsidRPr="006018F2" w:rsidRDefault="0059403F" w:rsidP="0059403F">
      <w:pPr>
        <w:numPr>
          <w:ilvl w:val="0"/>
          <w:numId w:val="18"/>
        </w:numPr>
        <w:tabs>
          <w:tab w:val="clear" w:pos="360"/>
          <w:tab w:val="num" w:pos="400"/>
        </w:tabs>
        <w:spacing w:before="120" w:after="0" w:line="240" w:lineRule="auto"/>
        <w:ind w:left="397" w:hanging="357"/>
        <w:jc w:val="both"/>
        <w:rPr>
          <w:rFonts w:ascii="Times New Roman" w:hAnsi="Times New Roman"/>
          <w:color w:val="000000"/>
          <w:lang w:eastAsia="pl-PL"/>
        </w:rPr>
      </w:pPr>
      <w:r w:rsidRPr="006018F2">
        <w:rPr>
          <w:rFonts w:ascii="Times New Roman" w:hAnsi="Times New Roman"/>
          <w:color w:val="000000"/>
          <w:lang w:eastAsia="pl-PL"/>
        </w:rPr>
        <w:t>Wniosek o zapewnienie finansowania lub dofinansowania może dotyczyć tylko jednego projektu. W celu prawidłowej weryfikacji wniosku dysponent sporządzając wniosek o zapewnienie finansowania lub o zmianę decyzji o zapewnieniu finansowania w miarę możliwości wskazuje pozycje ze szczegółowego budżetu zawartego we wniosku o dofinansowanie projektu.</w:t>
      </w:r>
    </w:p>
    <w:p w:rsidR="0059403F" w:rsidRPr="006018F2" w:rsidRDefault="0059403F" w:rsidP="0059403F">
      <w:pPr>
        <w:numPr>
          <w:ilvl w:val="0"/>
          <w:numId w:val="18"/>
        </w:numPr>
        <w:tabs>
          <w:tab w:val="clear" w:pos="360"/>
          <w:tab w:val="num" w:pos="400"/>
        </w:tabs>
        <w:spacing w:before="120" w:after="0" w:line="240" w:lineRule="auto"/>
        <w:ind w:left="397" w:hanging="357"/>
        <w:jc w:val="both"/>
        <w:rPr>
          <w:rFonts w:ascii="Times New Roman" w:hAnsi="Times New Roman"/>
          <w:color w:val="000000"/>
          <w:lang w:eastAsia="pl-PL"/>
        </w:rPr>
      </w:pPr>
      <w:r w:rsidRPr="006018F2">
        <w:rPr>
          <w:rFonts w:ascii="Times New Roman" w:hAnsi="Times New Roman"/>
          <w:color w:val="000000"/>
          <w:lang w:eastAsia="pl-PL"/>
        </w:rPr>
        <w:t xml:space="preserve">Dysponent składając wniosek o zapewnienie finansowania lub dofinansowania lub wniosek o zmianę decyzji o zapewnieniu finansowania przesyła jednocześnie do IZ/KK/IK RPO </w:t>
      </w:r>
      <w:proofErr w:type="spellStart"/>
      <w:r w:rsidRPr="006018F2">
        <w:rPr>
          <w:rFonts w:ascii="Times New Roman" w:hAnsi="Times New Roman"/>
          <w:color w:val="000000"/>
          <w:lang w:eastAsia="pl-PL"/>
        </w:rPr>
        <w:t>skan</w:t>
      </w:r>
      <w:proofErr w:type="spellEnd"/>
      <w:r w:rsidRPr="006018F2">
        <w:rPr>
          <w:rFonts w:ascii="Times New Roman" w:hAnsi="Times New Roman"/>
          <w:color w:val="000000"/>
          <w:lang w:eastAsia="pl-PL"/>
        </w:rPr>
        <w:t xml:space="preserve"> aktualnego wniosku o dofinansowanie projektu lub za zgodą IZ/IK/IK RPO aktualnego harmonogramu rzeczowo-finansowego</w:t>
      </w:r>
      <w:r>
        <w:rPr>
          <w:rFonts w:ascii="Times New Roman" w:hAnsi="Times New Roman"/>
          <w:color w:val="000000"/>
          <w:lang w:eastAsia="pl-PL"/>
        </w:rPr>
        <w:t xml:space="preserve"> </w:t>
      </w:r>
      <w:r w:rsidRPr="006018F2">
        <w:rPr>
          <w:rFonts w:ascii="Times New Roman" w:hAnsi="Times New Roman"/>
          <w:color w:val="000000"/>
          <w:lang w:eastAsia="pl-PL"/>
        </w:rPr>
        <w:t>realizacji projektu, którego dotyczy zapewnienie.</w:t>
      </w:r>
    </w:p>
    <w:p w:rsidR="0059403F" w:rsidRPr="006018F2" w:rsidRDefault="0059403F" w:rsidP="0059403F">
      <w:pPr>
        <w:numPr>
          <w:ilvl w:val="0"/>
          <w:numId w:val="18"/>
        </w:numPr>
        <w:tabs>
          <w:tab w:val="clear" w:pos="360"/>
          <w:tab w:val="num" w:pos="400"/>
        </w:tabs>
        <w:spacing w:before="120" w:after="0" w:line="240" w:lineRule="auto"/>
        <w:ind w:left="397" w:hanging="357"/>
        <w:jc w:val="both"/>
        <w:rPr>
          <w:rFonts w:ascii="Times New Roman" w:hAnsi="Times New Roman"/>
          <w:color w:val="000000"/>
          <w:lang w:eastAsia="pl-PL"/>
        </w:rPr>
      </w:pPr>
      <w:r w:rsidRPr="006018F2">
        <w:rPr>
          <w:rFonts w:ascii="Times New Roman" w:hAnsi="Times New Roman"/>
          <w:color w:val="000000"/>
          <w:lang w:eastAsia="pl-PL"/>
        </w:rPr>
        <w:t xml:space="preserve">Zaakceptowana kwota zapewnienia nie może być wyższa niż koszty całkowite realizacji projektu wynikające z podpisanej </w:t>
      </w:r>
      <w:proofErr w:type="spellStart"/>
      <w:r w:rsidRPr="006018F2">
        <w:rPr>
          <w:rFonts w:ascii="Times New Roman" w:hAnsi="Times New Roman"/>
          <w:color w:val="000000"/>
          <w:lang w:eastAsia="pl-PL"/>
        </w:rPr>
        <w:t>pre</w:t>
      </w:r>
      <w:proofErr w:type="spellEnd"/>
      <w:r w:rsidRPr="006018F2">
        <w:rPr>
          <w:rFonts w:ascii="Times New Roman" w:hAnsi="Times New Roman"/>
          <w:color w:val="000000"/>
          <w:lang w:eastAsia="pl-PL"/>
        </w:rPr>
        <w:t xml:space="preserve">-umowy lub umowy, a w przypadku ich braku z listy projektów indywidualnych. W przypadku projektów PJB wybieranych w trybie konkursowym, wniosek o zapewnienie finansowania może dotyczyć projektów, dla których umowa o dofinansowanie nie została podpisana, natomiast powinien wskazywać odpowiednie dokumenty potwierdzające ten wybór. Przekazując do MF zaakceptowany wniosek o zapewnienie finansowania lub dofinansowania dysponent przygotowujący wniosek w piśmie przewodnim przekazującym wniosek przedstawia wyjaśnienia dotyczące montażu finansowego dla przedsięwzięcia, którego dotyczy zaakceptowana kwota zapewnienia finansowania lub dofinansowania, w przypadku jeśli zmienia się poziom współfinansowania lub finansowania w stosunku do poziomu ujętego w wydanej już decyzji o zapewnieniu finansowania lub dofinansowania przedsięwzięcia lub w przypadku, jeśli poziom dofinansowania środkami UE jest niższy niż maksymalny poziom określony dla danego programu, w ramach którego realizowane jest to przedsięwzięcie. </w:t>
      </w:r>
    </w:p>
    <w:p w:rsidR="0059403F" w:rsidRPr="006018F2" w:rsidRDefault="0059403F" w:rsidP="0059403F">
      <w:pPr>
        <w:numPr>
          <w:ilvl w:val="0"/>
          <w:numId w:val="18"/>
        </w:numPr>
        <w:tabs>
          <w:tab w:val="clear" w:pos="360"/>
          <w:tab w:val="num" w:pos="400"/>
        </w:tabs>
        <w:spacing w:before="120" w:after="0" w:line="240" w:lineRule="auto"/>
        <w:ind w:left="397" w:hanging="357"/>
        <w:jc w:val="both"/>
        <w:rPr>
          <w:rFonts w:ascii="Times New Roman" w:hAnsi="Times New Roman"/>
          <w:color w:val="000000"/>
          <w:lang w:eastAsia="pl-PL"/>
        </w:rPr>
      </w:pPr>
      <w:r w:rsidRPr="006018F2">
        <w:rPr>
          <w:rFonts w:ascii="Times New Roman" w:hAnsi="Times New Roman"/>
          <w:color w:val="000000"/>
          <w:lang w:eastAsia="pl-PL"/>
        </w:rPr>
        <w:t xml:space="preserve">Zapewnienie finansowania lub dofinansowania realizacji przedsięwzięcia nie może dotyczyć wkładu własnego projektów realizowanych przez jednostki sektora finansów publicznych, z wyjątkiem </w:t>
      </w:r>
      <w:r w:rsidR="00C7716C">
        <w:rPr>
          <w:rFonts w:ascii="Times New Roman" w:hAnsi="Times New Roman"/>
          <w:color w:val="000000"/>
          <w:lang w:eastAsia="pl-PL"/>
        </w:rPr>
        <w:t xml:space="preserve">PJB </w:t>
      </w:r>
      <w:r w:rsidRPr="006018F2">
        <w:rPr>
          <w:rFonts w:ascii="Times New Roman" w:hAnsi="Times New Roman"/>
          <w:color w:val="000000"/>
          <w:lang w:eastAsia="pl-PL"/>
        </w:rPr>
        <w:t>oraz projektów w zakresie określonym w pkt 8</w:t>
      </w:r>
      <w:r>
        <w:rPr>
          <w:rFonts w:ascii="Times New Roman" w:hAnsi="Times New Roman"/>
          <w:color w:val="000000"/>
          <w:lang w:eastAsia="pl-PL"/>
        </w:rPr>
        <w:t xml:space="preserve"> i 9</w:t>
      </w:r>
      <w:r w:rsidRPr="006018F2">
        <w:rPr>
          <w:rFonts w:ascii="Times New Roman" w:hAnsi="Times New Roman"/>
          <w:color w:val="000000"/>
          <w:lang w:eastAsia="pl-PL"/>
        </w:rPr>
        <w:t>.</w:t>
      </w:r>
    </w:p>
    <w:p w:rsidR="0059403F" w:rsidRPr="006018F2" w:rsidRDefault="0059403F" w:rsidP="0059403F">
      <w:pPr>
        <w:numPr>
          <w:ilvl w:val="0"/>
          <w:numId w:val="18"/>
        </w:numPr>
        <w:tabs>
          <w:tab w:val="clear" w:pos="360"/>
          <w:tab w:val="num" w:pos="400"/>
        </w:tabs>
        <w:spacing w:before="120" w:after="0" w:line="240" w:lineRule="auto"/>
        <w:ind w:left="397" w:hanging="357"/>
        <w:jc w:val="both"/>
        <w:rPr>
          <w:rFonts w:ascii="Times New Roman" w:hAnsi="Times New Roman"/>
          <w:color w:val="000000"/>
          <w:lang w:eastAsia="pl-PL"/>
        </w:rPr>
      </w:pPr>
      <w:r w:rsidRPr="006018F2">
        <w:rPr>
          <w:rFonts w:ascii="Times New Roman" w:hAnsi="Times New Roman"/>
          <w:color w:val="000000"/>
          <w:lang w:eastAsia="pl-PL"/>
        </w:rPr>
        <w:t>Dysponent części budżetowej niezwłocznie występuje do MF za pośrednictwem MIiR o zmianę decyzji o zapewnieniu finansowania lub dofinansowania realizacji przedsięwzięcia lub jej anulowanie w przypadku, gdy:</w:t>
      </w:r>
    </w:p>
    <w:p w:rsidR="0059403F" w:rsidRPr="006018F2" w:rsidRDefault="0059403F" w:rsidP="0059403F">
      <w:pPr>
        <w:numPr>
          <w:ilvl w:val="0"/>
          <w:numId w:val="10"/>
        </w:numPr>
        <w:tabs>
          <w:tab w:val="num" w:pos="700"/>
        </w:tabs>
        <w:spacing w:after="60" w:line="240" w:lineRule="auto"/>
        <w:ind w:left="700" w:hanging="300"/>
        <w:jc w:val="both"/>
        <w:rPr>
          <w:rFonts w:ascii="Times New Roman" w:hAnsi="Times New Roman"/>
          <w:color w:val="000000"/>
        </w:rPr>
      </w:pPr>
      <w:r w:rsidRPr="006018F2">
        <w:rPr>
          <w:rFonts w:ascii="Times New Roman" w:hAnsi="Times New Roman"/>
          <w:color w:val="000000"/>
        </w:rPr>
        <w:t>nie będzie wnioskował o uruchomienie pozostałych środków lub będzie występował o uruchomienie pozostałych środków w niepełnej wysokości,</w:t>
      </w:r>
    </w:p>
    <w:p w:rsidR="0059403F" w:rsidRPr="006018F2" w:rsidRDefault="0059403F" w:rsidP="0059403F">
      <w:pPr>
        <w:numPr>
          <w:ilvl w:val="0"/>
          <w:numId w:val="10"/>
        </w:numPr>
        <w:tabs>
          <w:tab w:val="num" w:pos="700"/>
        </w:tabs>
        <w:spacing w:after="60" w:line="240" w:lineRule="auto"/>
        <w:ind w:left="700" w:hanging="300"/>
        <w:jc w:val="both"/>
        <w:rPr>
          <w:rFonts w:ascii="Times New Roman" w:hAnsi="Times New Roman"/>
          <w:color w:val="000000"/>
        </w:rPr>
      </w:pPr>
      <w:r w:rsidRPr="006018F2">
        <w:rPr>
          <w:rFonts w:ascii="Times New Roman" w:hAnsi="Times New Roman"/>
          <w:color w:val="000000"/>
        </w:rPr>
        <w:t>nastąpiła zmiana harmonogramu wydatków,</w:t>
      </w:r>
    </w:p>
    <w:p w:rsidR="0059403F" w:rsidRPr="006018F2" w:rsidRDefault="0059403F" w:rsidP="0059403F">
      <w:pPr>
        <w:numPr>
          <w:ilvl w:val="0"/>
          <w:numId w:val="10"/>
        </w:numPr>
        <w:tabs>
          <w:tab w:val="num" w:pos="700"/>
        </w:tabs>
        <w:spacing w:after="60" w:line="240" w:lineRule="auto"/>
        <w:ind w:left="700" w:hanging="300"/>
        <w:jc w:val="both"/>
        <w:rPr>
          <w:rFonts w:ascii="Times New Roman" w:hAnsi="Times New Roman"/>
          <w:color w:val="000000"/>
        </w:rPr>
      </w:pPr>
      <w:r w:rsidRPr="006018F2">
        <w:rPr>
          <w:rFonts w:ascii="Times New Roman" w:hAnsi="Times New Roman"/>
          <w:color w:val="000000"/>
        </w:rPr>
        <w:t>realizacja przedsięwzięcia następuje niezgodnie z harmonogramem,</w:t>
      </w:r>
    </w:p>
    <w:p w:rsidR="0059403F" w:rsidRPr="006018F2" w:rsidRDefault="0059403F" w:rsidP="0059403F">
      <w:pPr>
        <w:numPr>
          <w:ilvl w:val="0"/>
          <w:numId w:val="10"/>
        </w:numPr>
        <w:tabs>
          <w:tab w:val="num" w:pos="700"/>
        </w:tabs>
        <w:spacing w:after="60" w:line="240" w:lineRule="auto"/>
        <w:ind w:left="700" w:hanging="300"/>
        <w:jc w:val="both"/>
        <w:rPr>
          <w:rFonts w:ascii="Times New Roman" w:hAnsi="Times New Roman"/>
          <w:color w:val="000000"/>
        </w:rPr>
      </w:pPr>
      <w:r w:rsidRPr="006018F2">
        <w:rPr>
          <w:rFonts w:ascii="Times New Roman" w:hAnsi="Times New Roman"/>
          <w:color w:val="000000"/>
        </w:rPr>
        <w:t>przedsięwzięcie w danym roku budżetowym może zostać sfinansowane ze środków ujętych w części budżetowej, której dysponentem jest wnioskodawca,</w:t>
      </w:r>
    </w:p>
    <w:p w:rsidR="0059403F" w:rsidRPr="006018F2" w:rsidRDefault="0059403F" w:rsidP="0059403F">
      <w:pPr>
        <w:numPr>
          <w:ilvl w:val="0"/>
          <w:numId w:val="10"/>
        </w:numPr>
        <w:tabs>
          <w:tab w:val="num" w:pos="700"/>
        </w:tabs>
        <w:spacing w:after="60" w:line="240" w:lineRule="auto"/>
        <w:ind w:left="700" w:hanging="300"/>
        <w:jc w:val="both"/>
        <w:rPr>
          <w:rFonts w:ascii="Times New Roman" w:hAnsi="Times New Roman"/>
          <w:color w:val="000000"/>
        </w:rPr>
      </w:pPr>
      <w:r w:rsidRPr="006018F2">
        <w:rPr>
          <w:rFonts w:ascii="Times New Roman" w:hAnsi="Times New Roman"/>
          <w:color w:val="000000"/>
        </w:rPr>
        <w:t>kwota dofinansowania wynikająca z ostatecznego rozstrzygnięcia postępowania/postępowań o udzielenie zamówienia publicznego lub konkursu jest inna niż określona w decyzji,</w:t>
      </w:r>
    </w:p>
    <w:p w:rsidR="0059403F" w:rsidRPr="006018F2" w:rsidRDefault="0059403F" w:rsidP="0059403F">
      <w:pPr>
        <w:numPr>
          <w:ilvl w:val="0"/>
          <w:numId w:val="10"/>
        </w:numPr>
        <w:tabs>
          <w:tab w:val="num" w:pos="700"/>
        </w:tabs>
        <w:spacing w:after="60" w:line="240" w:lineRule="auto"/>
        <w:ind w:left="700" w:hanging="300"/>
        <w:jc w:val="both"/>
        <w:rPr>
          <w:rFonts w:ascii="Times New Roman" w:hAnsi="Times New Roman"/>
          <w:color w:val="000000"/>
        </w:rPr>
      </w:pPr>
      <w:r w:rsidRPr="006018F2">
        <w:rPr>
          <w:rFonts w:ascii="Times New Roman" w:hAnsi="Times New Roman"/>
          <w:color w:val="000000"/>
        </w:rPr>
        <w:t>w innych uzasadnionych sytuacjach.</w:t>
      </w:r>
    </w:p>
    <w:p w:rsidR="0059403F" w:rsidRPr="00121191" w:rsidRDefault="0059403F" w:rsidP="0059403F">
      <w:pPr>
        <w:numPr>
          <w:ilvl w:val="0"/>
          <w:numId w:val="18"/>
        </w:numPr>
        <w:tabs>
          <w:tab w:val="clear" w:pos="360"/>
          <w:tab w:val="num" w:pos="400"/>
        </w:tabs>
        <w:spacing w:before="120" w:after="0" w:line="240" w:lineRule="auto"/>
        <w:ind w:left="397" w:hanging="357"/>
        <w:jc w:val="both"/>
        <w:rPr>
          <w:rFonts w:ascii="Times New Roman" w:hAnsi="Times New Roman"/>
          <w:color w:val="000000"/>
          <w:u w:val="single"/>
          <w:lang w:eastAsia="pl-PL"/>
        </w:rPr>
      </w:pPr>
      <w:r>
        <w:rPr>
          <w:rFonts w:ascii="Times New Roman" w:hAnsi="Times New Roman"/>
        </w:rPr>
        <w:t>W przypadku wystąpienia z wnioskiem o zmianę/korektę decyzji o zapewnieniu finansowania lub dofinansowania realizacji przedsięwzięcia dysponent części budżetowej zobowiązany jest dołączyć do wniosku informacje określone w załączniku nr 3 do niniejszej procedury.</w:t>
      </w:r>
    </w:p>
    <w:p w:rsidR="0059403F" w:rsidRPr="006018F2" w:rsidRDefault="0059403F" w:rsidP="0059403F">
      <w:pPr>
        <w:numPr>
          <w:ilvl w:val="0"/>
          <w:numId w:val="18"/>
        </w:numPr>
        <w:tabs>
          <w:tab w:val="clear" w:pos="360"/>
          <w:tab w:val="num" w:pos="400"/>
        </w:tabs>
        <w:spacing w:before="120" w:after="0" w:line="240" w:lineRule="auto"/>
        <w:ind w:left="397" w:hanging="357"/>
        <w:jc w:val="both"/>
        <w:rPr>
          <w:rFonts w:ascii="Times New Roman" w:hAnsi="Times New Roman"/>
          <w:color w:val="000000"/>
          <w:u w:val="single"/>
          <w:lang w:eastAsia="pl-PL"/>
        </w:rPr>
      </w:pPr>
      <w:r w:rsidRPr="006018F2">
        <w:rPr>
          <w:rFonts w:ascii="Times New Roman" w:hAnsi="Times New Roman"/>
          <w:color w:val="000000"/>
          <w:lang w:eastAsia="pl-PL"/>
        </w:rPr>
        <w:t xml:space="preserve">Decyzja o zapewnieniu finansowania lub dofinansowania nie jest jednoznaczna z automatycznym zwiększeniem limitu wydatków danego dysponenta. Aby uzyskać w odpowiednim roku budżetowym środki z rezerwy celowej na przedsięwzięcie, na które została wydana decyzja o zapewnieniu finansowania lub dofinansowania należy po: </w:t>
      </w:r>
    </w:p>
    <w:p w:rsidR="0059403F" w:rsidRPr="006018F2" w:rsidRDefault="0059403F" w:rsidP="0059403F">
      <w:pPr>
        <w:numPr>
          <w:ilvl w:val="0"/>
          <w:numId w:val="6"/>
        </w:numPr>
        <w:tabs>
          <w:tab w:val="num" w:pos="800"/>
        </w:tabs>
        <w:autoSpaceDE w:val="0"/>
        <w:autoSpaceDN w:val="0"/>
        <w:adjustRightInd w:val="0"/>
        <w:spacing w:after="60" w:line="240" w:lineRule="auto"/>
        <w:ind w:left="800"/>
        <w:jc w:val="both"/>
        <w:rPr>
          <w:rFonts w:ascii="Times New Roman" w:hAnsi="Times New Roman"/>
          <w:color w:val="000000"/>
          <w:u w:val="single"/>
          <w:lang w:eastAsia="pl-PL"/>
        </w:rPr>
      </w:pPr>
      <w:r w:rsidRPr="006018F2">
        <w:rPr>
          <w:rFonts w:ascii="Times New Roman" w:hAnsi="Times New Roman"/>
          <w:color w:val="000000"/>
          <w:lang w:eastAsia="pl-PL"/>
        </w:rPr>
        <w:t xml:space="preserve">zakończeniu postępowania zgodnie z ustawą Prawo zamówień publicznych, lub </w:t>
      </w:r>
    </w:p>
    <w:p w:rsidR="0059403F" w:rsidRPr="006018F2" w:rsidRDefault="0059403F" w:rsidP="0059403F">
      <w:pPr>
        <w:numPr>
          <w:ilvl w:val="0"/>
          <w:numId w:val="6"/>
        </w:numPr>
        <w:tabs>
          <w:tab w:val="num" w:pos="800"/>
        </w:tabs>
        <w:autoSpaceDE w:val="0"/>
        <w:autoSpaceDN w:val="0"/>
        <w:adjustRightInd w:val="0"/>
        <w:spacing w:after="60" w:line="240" w:lineRule="auto"/>
        <w:ind w:left="800"/>
        <w:jc w:val="both"/>
        <w:rPr>
          <w:rFonts w:ascii="Times New Roman" w:hAnsi="Times New Roman"/>
          <w:color w:val="000000"/>
          <w:u w:val="single"/>
          <w:lang w:eastAsia="pl-PL"/>
        </w:rPr>
      </w:pPr>
      <w:r w:rsidRPr="006018F2">
        <w:rPr>
          <w:rFonts w:ascii="Times New Roman" w:hAnsi="Times New Roman"/>
          <w:color w:val="000000"/>
          <w:lang w:eastAsia="pl-PL"/>
        </w:rPr>
        <w:t xml:space="preserve">wyłonieniu projektów w trybie naboru konkursowego </w:t>
      </w:r>
    </w:p>
    <w:p w:rsidR="0059403F" w:rsidRPr="006018F2" w:rsidRDefault="0059403F" w:rsidP="0059403F">
      <w:pPr>
        <w:spacing w:before="120" w:after="0" w:line="240" w:lineRule="auto"/>
        <w:ind w:left="426"/>
        <w:jc w:val="both"/>
        <w:rPr>
          <w:rFonts w:ascii="Times New Roman" w:hAnsi="Times New Roman"/>
          <w:color w:val="000000"/>
          <w:lang w:eastAsia="pl-PL"/>
        </w:rPr>
      </w:pPr>
      <w:r w:rsidRPr="006018F2">
        <w:rPr>
          <w:rFonts w:ascii="Times New Roman" w:hAnsi="Times New Roman"/>
          <w:color w:val="000000"/>
          <w:lang w:eastAsia="pl-PL"/>
        </w:rPr>
        <w:t xml:space="preserve">złożyć odpowiedni wniosek o uruchomienie środków z rezerwy celowej zgodnie z przepisami Procedury. Złożenie wniosku o uruchomienie środków z rezerwy celowej w oparciu o wydaną decyzję o zapewnieniu finansowania nie jest zasadne, jeśli przedsięwzięcie może zostać sfinansowane ze środków ujętych w części budżetowej dysponenta. W takim wypadku dysponent części powinien wystąpić o zmianę decyzji o zapewnieniu finansowania lub dofinansowania </w:t>
      </w:r>
      <w:r w:rsidRPr="006018F2">
        <w:rPr>
          <w:rFonts w:ascii="Times New Roman" w:hAnsi="Times New Roman"/>
          <w:lang w:eastAsia="pl-PL"/>
        </w:rPr>
        <w:t>lub jej anulowanie - w przypadku gdy przedsięwzięcie może w całości zostać sfinansowane ze środków ujętych w części budżetowej dysponenta.</w:t>
      </w:r>
    </w:p>
    <w:p w:rsidR="0059403F" w:rsidRPr="006018F2" w:rsidRDefault="0059403F" w:rsidP="0059403F">
      <w:pPr>
        <w:numPr>
          <w:ilvl w:val="0"/>
          <w:numId w:val="18"/>
        </w:numPr>
        <w:tabs>
          <w:tab w:val="clear" w:pos="360"/>
          <w:tab w:val="num" w:pos="400"/>
        </w:tabs>
        <w:spacing w:before="120" w:after="0" w:line="240" w:lineRule="auto"/>
        <w:ind w:left="397" w:hanging="357"/>
        <w:jc w:val="both"/>
        <w:rPr>
          <w:rFonts w:ascii="Times New Roman" w:hAnsi="Times New Roman"/>
          <w:color w:val="000000"/>
          <w:lang w:eastAsia="pl-PL"/>
        </w:rPr>
      </w:pPr>
      <w:r w:rsidRPr="006018F2">
        <w:rPr>
          <w:rFonts w:ascii="Times New Roman" w:hAnsi="Times New Roman"/>
          <w:color w:val="000000"/>
          <w:lang w:eastAsia="pl-PL"/>
        </w:rPr>
        <w:t xml:space="preserve">Po </w:t>
      </w:r>
      <w:r w:rsidRPr="00B62F44">
        <w:rPr>
          <w:rFonts w:ascii="Times New Roman" w:hAnsi="Times New Roman"/>
          <w:color w:val="000000"/>
          <w:lang w:eastAsia="pl-PL"/>
        </w:rPr>
        <w:t>upływie</w:t>
      </w:r>
      <w:r w:rsidRPr="006018F2">
        <w:rPr>
          <w:rFonts w:ascii="Times New Roman" w:hAnsi="Times New Roman"/>
          <w:bCs/>
          <w:color w:val="000000"/>
          <w:lang w:eastAsia="pl-PL"/>
        </w:rPr>
        <w:t xml:space="preserve"> </w:t>
      </w:r>
      <w:r w:rsidRPr="006018F2">
        <w:rPr>
          <w:rFonts w:ascii="Times New Roman" w:hAnsi="Times New Roman"/>
          <w:color w:val="000000"/>
          <w:lang w:eastAsia="pl-PL"/>
        </w:rPr>
        <w:t xml:space="preserve">terminów składania wniosków o uruchomienie rezerwy do MIiR przewidzianych w pkt </w:t>
      </w:r>
      <w:r>
        <w:rPr>
          <w:rFonts w:ascii="Times New Roman" w:hAnsi="Times New Roman"/>
          <w:color w:val="000000"/>
          <w:lang w:eastAsia="pl-PL"/>
        </w:rPr>
        <w:t>32</w:t>
      </w:r>
      <w:r w:rsidRPr="006018F2">
        <w:rPr>
          <w:rFonts w:ascii="Times New Roman" w:hAnsi="Times New Roman"/>
          <w:color w:val="000000"/>
          <w:lang w:eastAsia="pl-PL"/>
        </w:rPr>
        <w:t xml:space="preserve"> lub wyczerpaniu całkowitej kwoty alokacji na program na dany rok, w ramach danej rezerwy celowej, wniosek o zapewnienie finansowania lub dofinansowania oraz wniosek o zmianę decyzji o zapewnieniu finansowania lub dofinansowania może dotyczyć tylko kolejnych lat lub zmniejszenia zapewnienia na rok bieżący.</w:t>
      </w:r>
    </w:p>
    <w:p w:rsidR="0059403F" w:rsidRPr="006018F2" w:rsidRDefault="0059403F" w:rsidP="0059403F">
      <w:pPr>
        <w:numPr>
          <w:ilvl w:val="0"/>
          <w:numId w:val="18"/>
        </w:numPr>
        <w:tabs>
          <w:tab w:val="clear" w:pos="360"/>
          <w:tab w:val="num" w:pos="400"/>
        </w:tabs>
        <w:spacing w:before="120" w:after="0" w:line="240" w:lineRule="auto"/>
        <w:ind w:left="397" w:hanging="357"/>
        <w:jc w:val="both"/>
        <w:rPr>
          <w:rFonts w:ascii="Times New Roman" w:hAnsi="Times New Roman"/>
          <w:color w:val="000000"/>
          <w:lang w:eastAsia="pl-PL"/>
        </w:rPr>
      </w:pPr>
      <w:r w:rsidRPr="006018F2">
        <w:rPr>
          <w:rFonts w:ascii="Times New Roman" w:hAnsi="Times New Roman"/>
          <w:color w:val="000000"/>
          <w:lang w:eastAsia="pl-PL"/>
        </w:rPr>
        <w:t>Wniosek o zapewnienie finansowania lub dofinansowania może obejmować postępowania o udzielenie zamówienia publicznego planowane do rozpoczęcia w ciągu najbliższych 6 miesięcy od daty sporządzenia wniosku przez dysponenta. W wyjątkowych przypadkach IZ/KK/IK RPO może zaakceptować wniosek obejmujący postępowania planowane do przeprowadzenia w terminie późniejszym, podając w piśmie do Ministra Finansów szczegółowe uzasadnienie. Informacje o planowanych terminach przeprowadzenia poszczególnych postępowań ujmowane są w załączniku do wniosku.</w:t>
      </w:r>
    </w:p>
    <w:p w:rsidR="0059403F" w:rsidRPr="006018F2" w:rsidRDefault="0059403F" w:rsidP="0059403F">
      <w:pPr>
        <w:numPr>
          <w:ilvl w:val="0"/>
          <w:numId w:val="18"/>
        </w:numPr>
        <w:tabs>
          <w:tab w:val="clear" w:pos="360"/>
          <w:tab w:val="num" w:pos="400"/>
        </w:tabs>
        <w:spacing w:before="120" w:after="0" w:line="240" w:lineRule="auto"/>
        <w:ind w:left="397" w:hanging="357"/>
        <w:jc w:val="both"/>
        <w:rPr>
          <w:rFonts w:ascii="Times New Roman" w:hAnsi="Times New Roman"/>
          <w:color w:val="000000"/>
          <w:lang w:eastAsia="pl-PL"/>
        </w:rPr>
      </w:pPr>
      <w:r w:rsidRPr="006018F2">
        <w:rPr>
          <w:rFonts w:ascii="Times New Roman" w:hAnsi="Times New Roman"/>
          <w:color w:val="000000"/>
          <w:lang w:eastAsia="pl-PL"/>
        </w:rPr>
        <w:t>Dysponent części budżetowej jest zobowiązany niezwłocznie, odrębnym pismem, powołując się na numer decyzji MF o zapewnieniu finansowania lub dofinansowania i nazwę projektu/przedsięwzięcia i</w:t>
      </w:r>
      <w:r w:rsidR="00C7716C">
        <w:rPr>
          <w:rFonts w:ascii="Times New Roman" w:hAnsi="Times New Roman"/>
          <w:color w:val="000000"/>
          <w:lang w:eastAsia="pl-PL"/>
        </w:rPr>
        <w:t> </w:t>
      </w:r>
      <w:r w:rsidRPr="006018F2">
        <w:rPr>
          <w:rFonts w:ascii="Times New Roman" w:hAnsi="Times New Roman"/>
          <w:color w:val="000000"/>
          <w:lang w:eastAsia="pl-PL"/>
        </w:rPr>
        <w:t>programu, poinformować MF i MIiR o wszczęciu postępowań o udzielenie zamówienia publicznego, których dotyczy dana decyzja o zapewnieniu finansowania lub dofinansowania lub zmiana decyzji i</w:t>
      </w:r>
      <w:r w:rsidR="00C7716C">
        <w:rPr>
          <w:rFonts w:ascii="Times New Roman" w:hAnsi="Times New Roman"/>
          <w:color w:val="000000"/>
          <w:lang w:eastAsia="pl-PL"/>
        </w:rPr>
        <w:t> </w:t>
      </w:r>
      <w:r w:rsidRPr="006018F2">
        <w:rPr>
          <w:rFonts w:ascii="Times New Roman" w:hAnsi="Times New Roman"/>
          <w:color w:val="000000"/>
          <w:lang w:eastAsia="pl-PL"/>
        </w:rPr>
        <w:t>ewentualnie podjąć działania wynikające ze wskazań zawartych w tej decyzji. Niespełnienie warunków określonych w decyzji skutkować będzie niewydaniem decyzji uruchamiającej środki dla danego przedsięwzięcia.</w:t>
      </w:r>
    </w:p>
    <w:p w:rsidR="0059403F" w:rsidRPr="006018F2" w:rsidRDefault="0059403F" w:rsidP="0059403F">
      <w:pPr>
        <w:numPr>
          <w:ilvl w:val="0"/>
          <w:numId w:val="18"/>
        </w:numPr>
        <w:tabs>
          <w:tab w:val="clear" w:pos="360"/>
          <w:tab w:val="num" w:pos="400"/>
        </w:tabs>
        <w:spacing w:before="120" w:after="0" w:line="240" w:lineRule="auto"/>
        <w:ind w:left="397" w:hanging="357"/>
        <w:jc w:val="both"/>
        <w:rPr>
          <w:rFonts w:ascii="Times New Roman" w:hAnsi="Times New Roman"/>
          <w:color w:val="000000"/>
          <w:lang w:eastAsia="pl-PL"/>
        </w:rPr>
      </w:pPr>
      <w:r w:rsidRPr="006018F2">
        <w:rPr>
          <w:rFonts w:ascii="Times New Roman" w:hAnsi="Times New Roman"/>
          <w:color w:val="000000"/>
          <w:lang w:eastAsia="pl-PL"/>
        </w:rPr>
        <w:t>Dla projektów w ramach P</w:t>
      </w:r>
      <w:r w:rsidR="00C7716C">
        <w:rPr>
          <w:rFonts w:ascii="Times New Roman" w:hAnsi="Times New Roman"/>
          <w:color w:val="000000"/>
          <w:lang w:eastAsia="pl-PL"/>
        </w:rPr>
        <w:t>rogramów</w:t>
      </w:r>
      <w:r w:rsidRPr="006018F2">
        <w:rPr>
          <w:rFonts w:ascii="Times New Roman" w:hAnsi="Times New Roman"/>
          <w:color w:val="000000"/>
          <w:lang w:eastAsia="pl-PL"/>
        </w:rPr>
        <w:t xml:space="preserve"> EWT i </w:t>
      </w:r>
      <w:r w:rsidR="00C7716C">
        <w:rPr>
          <w:rFonts w:ascii="Times New Roman" w:hAnsi="Times New Roman"/>
          <w:color w:val="000000"/>
          <w:lang w:eastAsia="pl-PL"/>
        </w:rPr>
        <w:t xml:space="preserve">Programów </w:t>
      </w:r>
      <w:r w:rsidRPr="006018F2">
        <w:rPr>
          <w:rFonts w:ascii="Times New Roman" w:hAnsi="Times New Roman"/>
          <w:color w:val="000000"/>
          <w:lang w:eastAsia="pl-PL"/>
        </w:rPr>
        <w:t>EISP, których wartość zatwierdzana jest w</w:t>
      </w:r>
      <w:r w:rsidR="00C7716C">
        <w:rPr>
          <w:rFonts w:ascii="Times New Roman" w:hAnsi="Times New Roman"/>
          <w:color w:val="000000"/>
          <w:lang w:eastAsia="pl-PL"/>
        </w:rPr>
        <w:t> </w:t>
      </w:r>
      <w:r w:rsidRPr="006018F2">
        <w:rPr>
          <w:rFonts w:ascii="Times New Roman" w:hAnsi="Times New Roman"/>
          <w:color w:val="000000"/>
          <w:lang w:eastAsia="pl-PL"/>
        </w:rPr>
        <w:t>EUR, w przypadku przeliczania kwot z EUR na PLN stosuje się kurs Europejskiego Banku Centralnego obowiązujący w przedostatnim dniu roboczym Komisji Europejskiej w miesiącu poprzedzającym sporządzenie wniosku o zapewnienie finansowania przez dysponenta.</w:t>
      </w:r>
    </w:p>
    <w:p w:rsidR="0059403F" w:rsidRPr="006018F2" w:rsidRDefault="0059403F" w:rsidP="0059403F">
      <w:pPr>
        <w:numPr>
          <w:ilvl w:val="0"/>
          <w:numId w:val="18"/>
        </w:numPr>
        <w:tabs>
          <w:tab w:val="clear" w:pos="360"/>
          <w:tab w:val="num" w:pos="400"/>
        </w:tabs>
        <w:spacing w:before="120" w:after="0" w:line="240" w:lineRule="auto"/>
        <w:ind w:left="397" w:hanging="357"/>
        <w:jc w:val="both"/>
        <w:rPr>
          <w:rFonts w:ascii="Times New Roman" w:hAnsi="Times New Roman"/>
          <w:color w:val="000000"/>
          <w:lang w:eastAsia="pl-PL"/>
        </w:rPr>
      </w:pPr>
      <w:r w:rsidRPr="006018F2">
        <w:rPr>
          <w:rFonts w:ascii="Times New Roman" w:hAnsi="Times New Roman"/>
          <w:color w:val="000000"/>
          <w:lang w:eastAsia="pl-PL"/>
        </w:rPr>
        <w:t>Dysponent części budżetowej właściwy do finansowania projektu, którego realizacja przeprowadzana jest zgodnie z ustawą Prawo zamówień publicznych występuje w pierwszej kolejności z wnioskiem o zapewnienie finansowania dla tego projektu, a nie z wnioskiem o uruchomienie rezerwy, jeżeli uzyskanie zapewnienia finansowania lub dofinansowania jest warunkiem niezbędnym do przeprowadzenia postępowania o udzielenie zamówienia publicznego. Wniosek o zapewnienie finansowania lub dofinansowania powinien dotyczyć wydatków w takim zakresie, w jakim wydatki te będą niezbędne do przeprowadzenia tego postępowania.</w:t>
      </w:r>
    </w:p>
    <w:p w:rsidR="0059403F" w:rsidRPr="006018F2" w:rsidRDefault="0059403F" w:rsidP="0059403F">
      <w:pPr>
        <w:numPr>
          <w:ilvl w:val="0"/>
          <w:numId w:val="18"/>
        </w:numPr>
        <w:tabs>
          <w:tab w:val="clear" w:pos="360"/>
          <w:tab w:val="num" w:pos="400"/>
        </w:tabs>
        <w:spacing w:before="120" w:after="0" w:line="240" w:lineRule="auto"/>
        <w:ind w:left="397" w:hanging="357"/>
        <w:jc w:val="both"/>
        <w:rPr>
          <w:rFonts w:ascii="Times New Roman" w:hAnsi="Times New Roman"/>
          <w:color w:val="000000"/>
          <w:lang w:eastAsia="pl-PL"/>
        </w:rPr>
      </w:pPr>
      <w:r w:rsidRPr="006018F2">
        <w:rPr>
          <w:rFonts w:ascii="Times New Roman" w:hAnsi="Times New Roman"/>
          <w:color w:val="000000"/>
          <w:lang w:eastAsia="pl-PL"/>
        </w:rPr>
        <w:t>Dysponent występujący z wnioskiem o uruchomienie środków na kwotę niższą niż określona dla danego roku w decyzji o zapewnieniu finansowania lub dofinansowania (wynikająca np. z rozstrzygniętego przetargu, konkursu lub z kwoty umowy podpisanej z wykonawcą), w uzasadnieniu wniosku umieszcza stosowne wyjaśnienie, w którym informuje czy w danym roku budżetowym będzie wnioskował o pozostałe środki przyznane na zadanie w decyzji o zapewnieniu finansowania. W przypadku, gdy z takiej informacji wynika, iż dysponent nie będzie w danym roku budżetowym wnioskował o pozostałe środki, wniosek o uruchomienie środków z rezerwy bez załączonego wniosku o zmianę decyzji o zapewnieniu finansowania lub dofinansowania nie będzie przez MIiR zaakceptowany.</w:t>
      </w:r>
    </w:p>
    <w:p w:rsidR="0059403F" w:rsidRPr="006018F2" w:rsidRDefault="0059403F" w:rsidP="0059403F">
      <w:pPr>
        <w:numPr>
          <w:ilvl w:val="0"/>
          <w:numId w:val="18"/>
        </w:numPr>
        <w:tabs>
          <w:tab w:val="clear" w:pos="360"/>
          <w:tab w:val="num" w:pos="400"/>
        </w:tabs>
        <w:spacing w:before="120" w:after="0" w:line="240" w:lineRule="auto"/>
        <w:ind w:left="397" w:hanging="357"/>
        <w:jc w:val="both"/>
        <w:rPr>
          <w:rFonts w:ascii="Times New Roman" w:hAnsi="Times New Roman"/>
          <w:color w:val="000000"/>
          <w:lang w:eastAsia="pl-PL"/>
        </w:rPr>
      </w:pPr>
      <w:r w:rsidRPr="006018F2">
        <w:rPr>
          <w:rFonts w:ascii="Times New Roman" w:hAnsi="Times New Roman"/>
          <w:color w:val="000000"/>
          <w:lang w:eastAsia="pl-PL"/>
        </w:rPr>
        <w:t xml:space="preserve">Dysponent części, który nie będzie występował w danym roku budżetowym o uruchomienie środków objętych zapewnieniem, zobowiązany jest w odniesieniu do środków dotyczących danego roku budżetowego wystąpić niezwłocznie z wnioskiem o zmianę/anulowanie decyzji o zapewnieniu finansowania lub dofinansowania. </w:t>
      </w:r>
    </w:p>
    <w:p w:rsidR="0059403F" w:rsidRPr="006018F2" w:rsidRDefault="0059403F" w:rsidP="0059403F">
      <w:pPr>
        <w:numPr>
          <w:ilvl w:val="0"/>
          <w:numId w:val="18"/>
        </w:numPr>
        <w:tabs>
          <w:tab w:val="clear" w:pos="360"/>
          <w:tab w:val="num" w:pos="400"/>
        </w:tabs>
        <w:spacing w:before="120" w:after="0" w:line="240" w:lineRule="auto"/>
        <w:ind w:left="397" w:hanging="357"/>
        <w:jc w:val="both"/>
        <w:rPr>
          <w:rFonts w:ascii="Times New Roman" w:hAnsi="Times New Roman"/>
          <w:color w:val="000000"/>
          <w:lang w:eastAsia="pl-PL"/>
        </w:rPr>
      </w:pPr>
      <w:r w:rsidRPr="006018F2">
        <w:rPr>
          <w:rFonts w:ascii="Times New Roman" w:hAnsi="Times New Roman"/>
          <w:color w:val="000000"/>
          <w:lang w:eastAsia="pl-PL"/>
        </w:rPr>
        <w:t xml:space="preserve">Wniosek dysponenta części budżetowej o zmianę/anulowanie decyzji o zapewnieniu finansowania lub dofinansowania jest sporządzany w formie pisma adresowanego do MF w dwóch egzemplarzach, za pośrednictwem MIiR, z wyszczególnieniem danych z obowiązującej decyzji oraz danych po dokonaniu proponowanej zmiany. We wniosku należy wskazać różnicę o jaką następuje zmiana decyzji. Jeżeli następuje również zmiana zakresu rzeczowego zapewnienia należy wymienić te zmiany w piśmie wraz z podaniem szczegółowego uzasadnienia. </w:t>
      </w:r>
    </w:p>
    <w:p w:rsidR="0059403F" w:rsidRDefault="0059403F" w:rsidP="0059403F">
      <w:pPr>
        <w:spacing w:before="120" w:after="0" w:line="240" w:lineRule="auto"/>
        <w:ind w:left="397"/>
        <w:jc w:val="both"/>
        <w:rPr>
          <w:rFonts w:ascii="Times New Roman" w:hAnsi="Times New Roman"/>
          <w:color w:val="000000"/>
          <w:lang w:eastAsia="pl-PL"/>
        </w:rPr>
      </w:pPr>
    </w:p>
    <w:p w:rsidR="00B8746C" w:rsidRDefault="00B8746C" w:rsidP="0059403F">
      <w:pPr>
        <w:spacing w:before="120" w:after="0" w:line="240" w:lineRule="auto"/>
        <w:ind w:left="397"/>
        <w:jc w:val="both"/>
        <w:rPr>
          <w:rFonts w:ascii="Times New Roman" w:hAnsi="Times New Roman"/>
          <w:color w:val="000000"/>
          <w:lang w:eastAsia="pl-PL"/>
        </w:rPr>
      </w:pPr>
    </w:p>
    <w:p w:rsidR="00B8746C" w:rsidRDefault="00B8746C" w:rsidP="0059403F">
      <w:pPr>
        <w:spacing w:before="120" w:after="0" w:line="240" w:lineRule="auto"/>
        <w:ind w:left="397"/>
        <w:jc w:val="both"/>
        <w:rPr>
          <w:rFonts w:ascii="Times New Roman" w:hAnsi="Times New Roman"/>
          <w:color w:val="000000"/>
          <w:lang w:eastAsia="pl-PL"/>
        </w:rPr>
      </w:pPr>
    </w:p>
    <w:p w:rsidR="00B8746C" w:rsidRPr="006018F2" w:rsidRDefault="00B8746C" w:rsidP="0059403F">
      <w:pPr>
        <w:spacing w:before="120" w:after="0" w:line="240" w:lineRule="auto"/>
        <w:ind w:left="397"/>
        <w:jc w:val="both"/>
        <w:rPr>
          <w:rFonts w:ascii="Times New Roman" w:hAnsi="Times New Roman"/>
          <w:color w:val="000000"/>
          <w:lang w:eastAsia="pl-PL"/>
        </w:rPr>
      </w:pPr>
    </w:p>
    <w:p w:rsidR="0059403F" w:rsidRPr="006018F2" w:rsidRDefault="0059403F" w:rsidP="0059403F">
      <w:pPr>
        <w:numPr>
          <w:ilvl w:val="0"/>
          <w:numId w:val="12"/>
        </w:numPr>
        <w:tabs>
          <w:tab w:val="num" w:pos="300"/>
        </w:tabs>
        <w:spacing w:after="0" w:line="240" w:lineRule="auto"/>
        <w:ind w:left="300" w:hanging="300"/>
        <w:jc w:val="both"/>
        <w:outlineLvl w:val="0"/>
        <w:rPr>
          <w:rFonts w:ascii="Times New Roman" w:hAnsi="Times New Roman"/>
          <w:b/>
          <w:color w:val="000000"/>
          <w:lang w:eastAsia="pl-PL"/>
        </w:rPr>
      </w:pPr>
      <w:r w:rsidRPr="006018F2">
        <w:rPr>
          <w:rFonts w:ascii="Times New Roman" w:hAnsi="Times New Roman"/>
          <w:b/>
          <w:color w:val="000000"/>
          <w:spacing w:val="4"/>
          <w:lang w:eastAsia="pl-PL"/>
        </w:rPr>
        <w:t>POSTANOWIENIA</w:t>
      </w:r>
      <w:r w:rsidRPr="006018F2">
        <w:rPr>
          <w:rFonts w:ascii="Times New Roman" w:hAnsi="Times New Roman"/>
          <w:b/>
          <w:color w:val="000000"/>
          <w:lang w:eastAsia="pl-PL"/>
        </w:rPr>
        <w:t xml:space="preserve"> KOŃCOWE</w:t>
      </w:r>
    </w:p>
    <w:p w:rsidR="0059403F" w:rsidRDefault="0059403F" w:rsidP="0059403F">
      <w:pPr>
        <w:numPr>
          <w:ilvl w:val="0"/>
          <w:numId w:val="18"/>
        </w:numPr>
        <w:tabs>
          <w:tab w:val="clear" w:pos="360"/>
          <w:tab w:val="num" w:pos="400"/>
        </w:tabs>
        <w:spacing w:before="120" w:after="0" w:line="240" w:lineRule="auto"/>
        <w:ind w:left="397" w:hanging="357"/>
        <w:jc w:val="both"/>
        <w:rPr>
          <w:rFonts w:ascii="Times New Roman" w:hAnsi="Times New Roman"/>
          <w:color w:val="000000"/>
          <w:lang w:eastAsia="pl-PL"/>
        </w:rPr>
      </w:pPr>
      <w:r w:rsidRPr="00B62F44">
        <w:rPr>
          <w:rFonts w:ascii="Times New Roman" w:hAnsi="Times New Roman"/>
          <w:color w:val="000000"/>
          <w:lang w:eastAsia="pl-PL"/>
        </w:rPr>
        <w:t xml:space="preserve">Przepisy </w:t>
      </w:r>
      <w:r w:rsidRPr="006018F2">
        <w:rPr>
          <w:rFonts w:ascii="Times New Roman" w:hAnsi="Times New Roman"/>
          <w:color w:val="000000"/>
          <w:lang w:eastAsia="pl-PL"/>
        </w:rPr>
        <w:t>Procedury stosuje się od dnia jej podpisania przez Ministra do dnia wydania nowej Procedury lub zmiany określonych przepisów niniejszej Procedury</w:t>
      </w:r>
      <w:r>
        <w:rPr>
          <w:rFonts w:ascii="Times New Roman" w:hAnsi="Times New Roman"/>
          <w:color w:val="000000"/>
          <w:lang w:eastAsia="pl-PL"/>
        </w:rPr>
        <w:t xml:space="preserve">, z zastrzeżeniem pkt </w:t>
      </w:r>
      <w:r w:rsidR="00C7716C">
        <w:rPr>
          <w:rFonts w:ascii="Times New Roman" w:hAnsi="Times New Roman"/>
          <w:color w:val="000000"/>
          <w:lang w:eastAsia="pl-PL"/>
        </w:rPr>
        <w:t>97</w:t>
      </w:r>
      <w:r w:rsidRPr="006018F2">
        <w:rPr>
          <w:rFonts w:ascii="Times New Roman" w:hAnsi="Times New Roman"/>
          <w:color w:val="000000"/>
          <w:lang w:eastAsia="pl-PL"/>
        </w:rPr>
        <w:t>.</w:t>
      </w:r>
    </w:p>
    <w:p w:rsidR="0059403F" w:rsidRPr="006018F2" w:rsidRDefault="0059403F" w:rsidP="0059403F">
      <w:pPr>
        <w:numPr>
          <w:ilvl w:val="0"/>
          <w:numId w:val="18"/>
        </w:numPr>
        <w:tabs>
          <w:tab w:val="clear" w:pos="360"/>
        </w:tabs>
        <w:spacing w:before="120" w:after="0" w:line="240" w:lineRule="auto"/>
        <w:ind w:left="567" w:hanging="527"/>
        <w:jc w:val="both"/>
        <w:rPr>
          <w:rFonts w:ascii="Times New Roman" w:hAnsi="Times New Roman"/>
          <w:color w:val="000000"/>
          <w:lang w:eastAsia="pl-PL"/>
        </w:rPr>
      </w:pPr>
      <w:r>
        <w:rPr>
          <w:rFonts w:ascii="Times New Roman" w:hAnsi="Times New Roman"/>
          <w:color w:val="000000"/>
          <w:lang w:eastAsia="pl-PL"/>
        </w:rPr>
        <w:t xml:space="preserve">MIiR przynajmniej raz w roku, nie później niż do 30 stycznia danego roku, dokonuje analizy przepisów Procedury, zwłaszcza pod kątem konieczności dostosowania jej przepisów do warunków realizacji budżetu wynikających z ustawy budżetowej na dany rok i przedstawia MF propozycje aktualizacji przepisów Procedury bądź wystąpi do MF o potwierdzenie zaakceptowania obowiązującej procedury. MF w terminie do 20 lutego danego roku akceptuje dotychczasową </w:t>
      </w:r>
      <w:r w:rsidR="00C7716C">
        <w:rPr>
          <w:rFonts w:ascii="Times New Roman" w:hAnsi="Times New Roman"/>
          <w:color w:val="000000"/>
          <w:lang w:eastAsia="pl-PL"/>
        </w:rPr>
        <w:t>P</w:t>
      </w:r>
      <w:r>
        <w:rPr>
          <w:rFonts w:ascii="Times New Roman" w:hAnsi="Times New Roman"/>
          <w:color w:val="000000"/>
          <w:lang w:eastAsia="pl-PL"/>
        </w:rPr>
        <w:t>rocedurę lub proponuje zmian</w:t>
      </w:r>
      <w:r w:rsidR="00C7716C">
        <w:rPr>
          <w:rFonts w:ascii="Times New Roman" w:hAnsi="Times New Roman"/>
          <w:color w:val="000000"/>
          <w:lang w:eastAsia="pl-PL"/>
        </w:rPr>
        <w:t>y do</w:t>
      </w:r>
      <w:r w:rsidR="00591F9E">
        <w:rPr>
          <w:rFonts w:ascii="Times New Roman" w:hAnsi="Times New Roman"/>
          <w:color w:val="000000"/>
          <w:lang w:eastAsia="pl-PL"/>
        </w:rPr>
        <w:t> </w:t>
      </w:r>
      <w:bookmarkStart w:id="13" w:name="_GoBack"/>
      <w:bookmarkEnd w:id="13"/>
      <w:r w:rsidR="00C7716C">
        <w:rPr>
          <w:rFonts w:ascii="Times New Roman" w:hAnsi="Times New Roman"/>
          <w:color w:val="000000"/>
          <w:lang w:eastAsia="pl-PL"/>
        </w:rPr>
        <w:t>P</w:t>
      </w:r>
      <w:r>
        <w:rPr>
          <w:rFonts w:ascii="Times New Roman" w:hAnsi="Times New Roman"/>
          <w:color w:val="000000"/>
          <w:lang w:eastAsia="pl-PL"/>
        </w:rPr>
        <w:t xml:space="preserve">rocedury. </w:t>
      </w:r>
    </w:p>
    <w:p w:rsidR="0059403F" w:rsidRPr="00B62F44" w:rsidRDefault="0059403F" w:rsidP="0059403F">
      <w:pPr>
        <w:numPr>
          <w:ilvl w:val="0"/>
          <w:numId w:val="18"/>
        </w:numPr>
        <w:tabs>
          <w:tab w:val="clear" w:pos="360"/>
        </w:tabs>
        <w:spacing w:before="120" w:after="0" w:line="240" w:lineRule="auto"/>
        <w:ind w:left="567" w:hanging="527"/>
        <w:jc w:val="both"/>
        <w:rPr>
          <w:rFonts w:ascii="Times New Roman" w:hAnsi="Times New Roman"/>
          <w:lang w:eastAsia="pl-PL"/>
        </w:rPr>
      </w:pPr>
      <w:r w:rsidRPr="006018F2">
        <w:rPr>
          <w:rFonts w:ascii="Times New Roman" w:hAnsi="Times New Roman"/>
          <w:color w:val="000000"/>
          <w:lang w:eastAsia="pl-PL"/>
        </w:rPr>
        <w:t>Zmiany w powyższej</w:t>
      </w:r>
      <w:r w:rsidRPr="006018F2">
        <w:rPr>
          <w:rFonts w:ascii="Times New Roman" w:hAnsi="Times New Roman"/>
          <w:color w:val="000000"/>
          <w:spacing w:val="4"/>
          <w:lang w:eastAsia="pl-PL"/>
        </w:rPr>
        <w:t xml:space="preserve"> Procedurze są konsultowane przez DBR z </w:t>
      </w:r>
      <w:proofErr w:type="spellStart"/>
      <w:r w:rsidRPr="006018F2">
        <w:rPr>
          <w:rFonts w:ascii="Times New Roman" w:hAnsi="Times New Roman"/>
          <w:color w:val="000000"/>
          <w:spacing w:val="4"/>
          <w:lang w:eastAsia="pl-PL"/>
        </w:rPr>
        <w:t>IPł</w:t>
      </w:r>
      <w:proofErr w:type="spellEnd"/>
      <w:r w:rsidRPr="006018F2">
        <w:rPr>
          <w:rFonts w:ascii="Times New Roman" w:hAnsi="Times New Roman"/>
          <w:color w:val="000000"/>
          <w:spacing w:val="4"/>
          <w:lang w:eastAsia="pl-PL"/>
        </w:rPr>
        <w:t xml:space="preserve"> w MF oraz IZ/KK/IK RPO.</w:t>
      </w:r>
    </w:p>
    <w:p w:rsidR="0059403F" w:rsidRDefault="0059403F" w:rsidP="0059403F"/>
    <w:p w:rsidR="003C427D" w:rsidRDefault="003C427D"/>
    <w:sectPr w:rsidR="003C427D" w:rsidSect="00DB6412">
      <w:headerReference w:type="default" r:id="rId12"/>
      <w:footerReference w:type="even" r:id="rId13"/>
      <w:footerReference w:type="default" r:id="rId14"/>
      <w:pgSz w:w="11906" w:h="16838"/>
      <w:pgMar w:top="1304" w:right="992" w:bottom="1418" w:left="992" w:header="709" w:footer="448" w:gutter="0"/>
      <w:cols w:space="708"/>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9403F" w:rsidRDefault="0059403F" w:rsidP="0059403F">
      <w:pPr>
        <w:spacing w:after="0" w:line="240" w:lineRule="auto"/>
      </w:pPr>
      <w:r>
        <w:separator/>
      </w:r>
    </w:p>
  </w:endnote>
  <w:endnote w:type="continuationSeparator" w:id="0">
    <w:p w:rsidR="0059403F" w:rsidRDefault="0059403F" w:rsidP="0059403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10002FF" w:usb1="4000ACFF" w:usb2="00000009" w:usb3="00000000" w:csb0="0000019F" w:csb1="00000000"/>
  </w:font>
  <w:font w:name="Arial">
    <w:panose1 w:val="020B0604020202020204"/>
    <w:charset w:val="EE"/>
    <w:family w:val="swiss"/>
    <w:pitch w:val="variable"/>
    <w:sig w:usb0="E0002AFF" w:usb1="C0007843" w:usb2="00000009" w:usb3="00000000" w:csb0="000001FF" w:csb1="00000000"/>
  </w:font>
  <w:font w:name="Tahoma">
    <w:panose1 w:val="020B0604030504040204"/>
    <w:charset w:val="EE"/>
    <w:family w:val="swiss"/>
    <w:pitch w:val="variable"/>
    <w:sig w:usb0="E1002EFF" w:usb1="C000605B" w:usb2="00000029" w:usb3="00000000" w:csb0="000101FF" w:csb1="00000000"/>
  </w:font>
  <w:font w:name="TimesNewRoman">
    <w:altName w:val="Arial Unicode MS"/>
    <w:panose1 w:val="00000000000000000000"/>
    <w:charset w:val="80"/>
    <w:family w:val="auto"/>
    <w:notTrueType/>
    <w:pitch w:val="default"/>
    <w:sig w:usb0="00000001" w:usb1="08070000" w:usb2="00000010" w:usb3="00000000" w:csb0="00020000" w:csb1="00000000"/>
  </w:font>
  <w:font w:name="Cambria">
    <w:panose1 w:val="02040503050406030204"/>
    <w:charset w:val="EE"/>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319D2" w:rsidRDefault="00C7716C">
    <w:pPr>
      <w:pStyle w:val="Stopka"/>
      <w:framePr w:wrap="around" w:vAnchor="text" w:hAnchor="margin" w:xAlign="right" w:y="1"/>
      <w:rPr>
        <w:rStyle w:val="Numerstrony"/>
      </w:rPr>
    </w:pPr>
    <w:r>
      <w:rPr>
        <w:rStyle w:val="Numerstrony"/>
      </w:rPr>
      <w:fldChar w:fldCharType="begin"/>
    </w:r>
    <w:r>
      <w:rPr>
        <w:rStyle w:val="Numerstrony"/>
      </w:rPr>
      <w:instrText xml:space="preserve">PAGE  </w:instrText>
    </w:r>
    <w:r>
      <w:rPr>
        <w:rStyle w:val="Numerstrony"/>
      </w:rPr>
      <w:fldChar w:fldCharType="end"/>
    </w:r>
  </w:p>
  <w:p w:rsidR="00E319D2" w:rsidRDefault="00591F9E">
    <w:pPr>
      <w:pStyle w:val="Stopka"/>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319D2" w:rsidRDefault="00C7716C">
    <w:pPr>
      <w:pStyle w:val="Stopka"/>
      <w:framePr w:wrap="around" w:vAnchor="text" w:hAnchor="margin" w:xAlign="right" w:y="1"/>
      <w:pBdr>
        <w:top w:val="single" w:sz="4" w:space="1" w:color="auto"/>
      </w:pBdr>
      <w:jc w:val="right"/>
      <w:rPr>
        <w:rStyle w:val="Numerstrony"/>
        <w:i/>
      </w:rPr>
    </w:pPr>
    <w:r>
      <w:rPr>
        <w:rStyle w:val="Numerstrony"/>
        <w:i/>
      </w:rPr>
      <w:t xml:space="preserve"> </w:t>
    </w:r>
    <w:r>
      <w:rPr>
        <w:rStyle w:val="Numerstrony"/>
        <w:i/>
      </w:rPr>
      <w:fldChar w:fldCharType="begin"/>
    </w:r>
    <w:r>
      <w:rPr>
        <w:rStyle w:val="Numerstrony"/>
        <w:i/>
      </w:rPr>
      <w:instrText xml:space="preserve">PAGE  </w:instrText>
    </w:r>
    <w:r>
      <w:rPr>
        <w:rStyle w:val="Numerstrony"/>
        <w:i/>
      </w:rPr>
      <w:fldChar w:fldCharType="separate"/>
    </w:r>
    <w:r w:rsidR="00591F9E">
      <w:rPr>
        <w:rStyle w:val="Numerstrony"/>
        <w:i/>
        <w:noProof/>
      </w:rPr>
      <w:t>18</w:t>
    </w:r>
    <w:r>
      <w:rPr>
        <w:rStyle w:val="Numerstrony"/>
        <w:i/>
      </w:rPr>
      <w:fldChar w:fldCharType="end"/>
    </w:r>
  </w:p>
  <w:p w:rsidR="00E319D2" w:rsidRDefault="00591F9E">
    <w:pPr>
      <w:pStyle w:val="Stopka"/>
      <w:framePr w:wrap="around" w:vAnchor="text" w:hAnchor="margin" w:xAlign="right" w:y="1"/>
      <w:ind w:right="360"/>
      <w:rPr>
        <w:rStyle w:val="Numerstrony"/>
      </w:rPr>
    </w:pPr>
  </w:p>
  <w:p w:rsidR="00E319D2" w:rsidRDefault="00591F9E">
    <w:pPr>
      <w:pStyle w:val="Stopka"/>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9403F" w:rsidRDefault="0059403F" w:rsidP="0059403F">
      <w:pPr>
        <w:spacing w:after="0" w:line="240" w:lineRule="auto"/>
      </w:pPr>
      <w:r>
        <w:separator/>
      </w:r>
    </w:p>
  </w:footnote>
  <w:footnote w:type="continuationSeparator" w:id="0">
    <w:p w:rsidR="0059403F" w:rsidRDefault="0059403F" w:rsidP="0059403F">
      <w:pPr>
        <w:spacing w:after="0" w:line="240" w:lineRule="auto"/>
      </w:pPr>
      <w:r>
        <w:continuationSeparator/>
      </w:r>
    </w:p>
  </w:footnote>
  <w:footnote w:id="1">
    <w:p w:rsidR="0059403F" w:rsidRDefault="0059403F" w:rsidP="0059403F">
      <w:pPr>
        <w:pStyle w:val="Tekstprzypisudolnego"/>
        <w:tabs>
          <w:tab w:val="left" w:pos="200"/>
        </w:tabs>
        <w:ind w:left="200" w:hanging="200"/>
        <w:jc w:val="both"/>
      </w:pPr>
      <w:r w:rsidRPr="007B0BBB">
        <w:rPr>
          <w:rStyle w:val="Odwoanieprzypisudolnego"/>
          <w:i/>
          <w:sz w:val="18"/>
          <w:szCs w:val="18"/>
        </w:rPr>
        <w:footnoteRef/>
      </w:r>
      <w:r w:rsidRPr="007B0BBB">
        <w:rPr>
          <w:i/>
          <w:sz w:val="18"/>
          <w:szCs w:val="18"/>
        </w:rPr>
        <w:t xml:space="preserve"> </w:t>
      </w:r>
      <w:r>
        <w:rPr>
          <w:i/>
          <w:sz w:val="18"/>
          <w:szCs w:val="18"/>
        </w:rPr>
        <w:tab/>
      </w:r>
      <w:r w:rsidRPr="007B0BBB">
        <w:rPr>
          <w:i/>
          <w:sz w:val="18"/>
          <w:szCs w:val="18"/>
        </w:rPr>
        <w:t>Jako beneficjenta należy rozumieć również partnera projektu realizowanego na podstawie art. 28a ust. 1 ustawy z dnia 6 grudnia 2006 r. o zasadach prowadzenia polityki rozwoju.</w:t>
      </w:r>
    </w:p>
  </w:footnote>
  <w:footnote w:id="2">
    <w:p w:rsidR="0059403F" w:rsidRDefault="0059403F" w:rsidP="0059403F">
      <w:pPr>
        <w:pStyle w:val="Tekstprzypisudolnego"/>
        <w:tabs>
          <w:tab w:val="left" w:pos="142"/>
        </w:tabs>
        <w:ind w:left="142" w:hanging="142"/>
        <w:jc w:val="both"/>
      </w:pPr>
      <w:r w:rsidRPr="007579B3">
        <w:rPr>
          <w:rStyle w:val="Odwoanieprzypisudolnego"/>
          <w:sz w:val="18"/>
          <w:szCs w:val="18"/>
        </w:rPr>
        <w:footnoteRef/>
      </w:r>
      <w:r w:rsidRPr="007579B3">
        <w:rPr>
          <w:sz w:val="18"/>
          <w:szCs w:val="18"/>
        </w:rPr>
        <w:t xml:space="preserve"> </w:t>
      </w:r>
      <w:r w:rsidRPr="00A269B3">
        <w:rPr>
          <w:i/>
          <w:sz w:val="18"/>
          <w:szCs w:val="18"/>
        </w:rPr>
        <w:t>IZ/KK/IK RPO</w:t>
      </w:r>
      <w:r w:rsidRPr="00A03EDE">
        <w:rPr>
          <w:i/>
          <w:sz w:val="18"/>
          <w:szCs w:val="18"/>
        </w:rPr>
        <w:t xml:space="preserve"> przesyła </w:t>
      </w:r>
      <w:proofErr w:type="spellStart"/>
      <w:r w:rsidRPr="00A03EDE">
        <w:rPr>
          <w:i/>
          <w:sz w:val="18"/>
          <w:szCs w:val="18"/>
        </w:rPr>
        <w:t>scan</w:t>
      </w:r>
      <w:proofErr w:type="spellEnd"/>
      <w:r w:rsidRPr="00A03EDE">
        <w:rPr>
          <w:i/>
          <w:sz w:val="18"/>
          <w:szCs w:val="18"/>
        </w:rPr>
        <w:t xml:space="preserve"> podpisanego wniosku o uruchomienie rezerwy celowej w ramach budżetu państwa</w:t>
      </w:r>
      <w:r>
        <w:rPr>
          <w:i/>
          <w:sz w:val="18"/>
          <w:szCs w:val="18"/>
        </w:rPr>
        <w:t xml:space="preserve"> oraz pisma przewodniego, przy którym przekazywany jest ten wniosek</w:t>
      </w:r>
      <w:r w:rsidRPr="00A03EDE">
        <w:rPr>
          <w:i/>
          <w:sz w:val="18"/>
          <w:szCs w:val="18"/>
        </w:rPr>
        <w:t xml:space="preserve"> na adres </w:t>
      </w:r>
      <w:hyperlink r:id="rId1" w:history="1">
        <w:r w:rsidRPr="00130530">
          <w:rPr>
            <w:rStyle w:val="Hipercze"/>
            <w:i/>
            <w:sz w:val="18"/>
            <w:szCs w:val="18"/>
          </w:rPr>
          <w:t>budzet@mir.gov.pl</w:t>
        </w:r>
      </w:hyperlink>
      <w:r>
        <w:rPr>
          <w:i/>
          <w:sz w:val="18"/>
          <w:szCs w:val="18"/>
        </w:rPr>
        <w:t xml:space="preserve"> w celu umożliwienia przekazania przez DBR zaakceptowanego wniosku do MF w systemie TREZOR</w:t>
      </w:r>
      <w:r w:rsidRPr="00A03EDE">
        <w:rPr>
          <w:i/>
          <w:sz w:val="18"/>
          <w:szCs w:val="18"/>
        </w:rPr>
        <w:t>.</w:t>
      </w:r>
    </w:p>
  </w:footnote>
  <w:footnote w:id="3">
    <w:p w:rsidR="0059403F" w:rsidRDefault="0059403F" w:rsidP="0059403F">
      <w:pPr>
        <w:pStyle w:val="Tekstprzypisudolnego"/>
        <w:tabs>
          <w:tab w:val="left" w:pos="142"/>
        </w:tabs>
        <w:ind w:left="142" w:hanging="142"/>
        <w:jc w:val="both"/>
      </w:pPr>
      <w:r w:rsidRPr="007B0BBB">
        <w:rPr>
          <w:rStyle w:val="Odwoanieprzypisudolnego"/>
          <w:i/>
          <w:sz w:val="18"/>
          <w:szCs w:val="18"/>
        </w:rPr>
        <w:footnoteRef/>
      </w:r>
      <w:r w:rsidRPr="007B0BBB">
        <w:rPr>
          <w:i/>
          <w:sz w:val="18"/>
          <w:szCs w:val="18"/>
        </w:rPr>
        <w:t xml:space="preserve"> </w:t>
      </w:r>
      <w:r w:rsidRPr="00DD3238">
        <w:rPr>
          <w:i/>
          <w:sz w:val="16"/>
          <w:szCs w:val="16"/>
        </w:rPr>
        <w:tab/>
        <w:t>Pod pojęciem „zaangażowania” należy rozumieć zaangażowanie wydatków wykazywane w sprawozdaniach budżetowych dysponenta, sporządzanych zgodnie z odpowiednimi przepisami w zakresie sprawozdawczości budżetowej.</w:t>
      </w:r>
    </w:p>
  </w:footnote>
  <w:footnote w:id="4">
    <w:p w:rsidR="0059403F" w:rsidRDefault="0059403F" w:rsidP="0059403F">
      <w:pPr>
        <w:pStyle w:val="Tekstprzypisudolnego"/>
        <w:tabs>
          <w:tab w:val="left" w:pos="142"/>
        </w:tabs>
        <w:ind w:left="142" w:hanging="142"/>
        <w:jc w:val="both"/>
      </w:pPr>
      <w:r w:rsidRPr="00DD3238">
        <w:rPr>
          <w:rStyle w:val="Odwoanieprzypisudolnego"/>
          <w:i/>
          <w:sz w:val="16"/>
          <w:szCs w:val="16"/>
        </w:rPr>
        <w:footnoteRef/>
      </w:r>
      <w:r w:rsidRPr="00DD3238">
        <w:rPr>
          <w:i/>
          <w:sz w:val="16"/>
          <w:szCs w:val="16"/>
        </w:rPr>
        <w:t xml:space="preserve"> </w:t>
      </w:r>
      <w:r>
        <w:rPr>
          <w:i/>
          <w:sz w:val="16"/>
          <w:szCs w:val="16"/>
        </w:rPr>
        <w:tab/>
      </w:r>
      <w:r w:rsidRPr="00733418">
        <w:rPr>
          <w:i/>
          <w:sz w:val="16"/>
          <w:szCs w:val="16"/>
        </w:rPr>
        <w:t>Dane przekazuje komórka finansowa lub komórka pełniąca rolę IP/IP II wskazana w strukturze dysponenta bezpośrednio do właściwej komórki organizacyjnej w</w:t>
      </w:r>
      <w:r w:rsidRPr="00DD3238">
        <w:rPr>
          <w:i/>
          <w:sz w:val="16"/>
          <w:szCs w:val="16"/>
        </w:rPr>
        <w:t xml:space="preserve"> M</w:t>
      </w:r>
      <w:r>
        <w:rPr>
          <w:i/>
          <w:sz w:val="16"/>
          <w:szCs w:val="16"/>
        </w:rPr>
        <w:t>Ii</w:t>
      </w:r>
      <w:r w:rsidRPr="00DD3238">
        <w:rPr>
          <w:i/>
          <w:sz w:val="16"/>
          <w:szCs w:val="16"/>
        </w:rPr>
        <w:t>R realizujące</w:t>
      </w:r>
      <w:r>
        <w:rPr>
          <w:i/>
          <w:sz w:val="16"/>
          <w:szCs w:val="16"/>
        </w:rPr>
        <w:t>j</w:t>
      </w:r>
      <w:r w:rsidRPr="00DD3238">
        <w:rPr>
          <w:i/>
          <w:sz w:val="16"/>
          <w:szCs w:val="16"/>
        </w:rPr>
        <w:t xml:space="preserve"> zadania Ministra związane z pełnieniem funkcji </w:t>
      </w:r>
      <w:r>
        <w:rPr>
          <w:i/>
          <w:sz w:val="16"/>
          <w:szCs w:val="16"/>
        </w:rPr>
        <w:t>IZ/KK/IK</w:t>
      </w:r>
      <w:r w:rsidR="0010091A">
        <w:rPr>
          <w:i/>
          <w:sz w:val="16"/>
          <w:szCs w:val="16"/>
        </w:rPr>
        <w:t xml:space="preserve"> RPO</w:t>
      </w:r>
      <w:r>
        <w:rPr>
          <w:i/>
          <w:sz w:val="16"/>
          <w:szCs w:val="16"/>
        </w:rPr>
        <w:t>.</w:t>
      </w:r>
    </w:p>
  </w:footnote>
  <w:footnote w:id="5">
    <w:p w:rsidR="0059403F" w:rsidRDefault="0059403F" w:rsidP="0059403F">
      <w:pPr>
        <w:pStyle w:val="Tekstprzypisudolnego"/>
        <w:tabs>
          <w:tab w:val="left" w:pos="284"/>
        </w:tabs>
        <w:ind w:left="284" w:hanging="284"/>
        <w:jc w:val="both"/>
      </w:pPr>
      <w:r w:rsidRPr="00DF325F">
        <w:rPr>
          <w:rStyle w:val="Odwoanieprzypisudolnego"/>
          <w:i/>
          <w:sz w:val="16"/>
          <w:szCs w:val="16"/>
        </w:rPr>
        <w:footnoteRef/>
      </w:r>
      <w:r w:rsidRPr="00DF325F">
        <w:rPr>
          <w:i/>
          <w:sz w:val="16"/>
          <w:szCs w:val="16"/>
        </w:rPr>
        <w:t xml:space="preserve"> </w:t>
      </w:r>
      <w:r>
        <w:rPr>
          <w:i/>
          <w:sz w:val="16"/>
          <w:szCs w:val="16"/>
        </w:rPr>
        <w:tab/>
      </w:r>
      <w:r w:rsidRPr="00000B63">
        <w:rPr>
          <w:i/>
          <w:sz w:val="16"/>
          <w:szCs w:val="16"/>
        </w:rPr>
        <w:t>Wniosek przekazywany jest w formie pis</w:t>
      </w:r>
      <w:r>
        <w:rPr>
          <w:i/>
          <w:sz w:val="16"/>
          <w:szCs w:val="16"/>
        </w:rPr>
        <w:t>ma</w:t>
      </w:r>
      <w:r w:rsidRPr="00000B63">
        <w:rPr>
          <w:i/>
          <w:sz w:val="16"/>
          <w:szCs w:val="16"/>
        </w:rPr>
        <w:t xml:space="preserve"> bez określonego formularza.</w:t>
      </w:r>
    </w:p>
  </w:footnote>
  <w:footnote w:id="6">
    <w:p w:rsidR="0059403F" w:rsidRDefault="0059403F" w:rsidP="0059403F">
      <w:pPr>
        <w:pStyle w:val="Tekstprzypisudolnego"/>
        <w:tabs>
          <w:tab w:val="left" w:pos="200"/>
        </w:tabs>
        <w:ind w:left="200" w:hanging="200"/>
        <w:jc w:val="both"/>
      </w:pPr>
      <w:r>
        <w:rPr>
          <w:rStyle w:val="Odwoanieprzypisudolnego"/>
        </w:rPr>
        <w:footnoteRef/>
      </w:r>
      <w:r>
        <w:t xml:space="preserve"> </w:t>
      </w:r>
      <w:r>
        <w:tab/>
      </w:r>
      <w:r w:rsidRPr="007B0BBB">
        <w:rPr>
          <w:i/>
          <w:color w:val="000000"/>
          <w:sz w:val="18"/>
          <w:szCs w:val="18"/>
        </w:rPr>
        <w:t>Dotyczy również środków na pomoc techniczną dla samorządów województw realizujących zadania w ramach komponentu regionalnego PO KL.</w:t>
      </w:r>
    </w:p>
  </w:footnote>
  <w:footnote w:id="7">
    <w:p w:rsidR="0059403F" w:rsidRDefault="0059403F" w:rsidP="0059403F">
      <w:pPr>
        <w:pStyle w:val="Tekstprzypisudolnego"/>
        <w:tabs>
          <w:tab w:val="left" w:pos="200"/>
        </w:tabs>
        <w:ind w:left="200" w:hanging="200"/>
        <w:jc w:val="both"/>
      </w:pPr>
      <w:r>
        <w:rPr>
          <w:rStyle w:val="Odwoanieprzypisudolnego"/>
        </w:rPr>
        <w:footnoteRef/>
      </w:r>
      <w:r>
        <w:t xml:space="preserve"> </w:t>
      </w:r>
      <w:r>
        <w:tab/>
      </w:r>
      <w:r w:rsidRPr="007B0BBB">
        <w:rPr>
          <w:i/>
          <w:sz w:val="18"/>
          <w:szCs w:val="18"/>
        </w:rPr>
        <w:t>Bez uwzględnienia środków zaplanowanych na pomoc techniczną.</w:t>
      </w:r>
    </w:p>
  </w:footnote>
  <w:footnote w:id="8">
    <w:p w:rsidR="0059403F" w:rsidRDefault="0059403F" w:rsidP="0059403F">
      <w:pPr>
        <w:pStyle w:val="Tekstprzypisudolnego"/>
        <w:tabs>
          <w:tab w:val="left" w:pos="200"/>
        </w:tabs>
        <w:ind w:left="200" w:hanging="200"/>
        <w:jc w:val="both"/>
      </w:pPr>
      <w:r>
        <w:rPr>
          <w:rStyle w:val="Odwoanieprzypisudolnego"/>
        </w:rPr>
        <w:footnoteRef/>
      </w:r>
      <w:r>
        <w:rPr>
          <w:i/>
          <w:sz w:val="18"/>
          <w:szCs w:val="18"/>
        </w:rPr>
        <w:t xml:space="preserve"> </w:t>
      </w:r>
      <w:r>
        <w:rPr>
          <w:i/>
          <w:sz w:val="18"/>
          <w:szCs w:val="18"/>
        </w:rPr>
        <w:tab/>
        <w:t>Spełnienie wymogu wydatkowania 70% środków jest rozpatrywane odrębnie dla każdej instytucji bez</w:t>
      </w:r>
      <w:r w:rsidRPr="007B0BBB">
        <w:rPr>
          <w:i/>
          <w:sz w:val="18"/>
          <w:szCs w:val="18"/>
        </w:rPr>
        <w:t xml:space="preserve"> uwzględnienia środków zaplanowanych na pomoc techniczną</w:t>
      </w:r>
      <w:r>
        <w:rPr>
          <w:i/>
          <w:sz w:val="18"/>
          <w:szCs w:val="18"/>
        </w:rPr>
        <w:t>.</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319D2" w:rsidRPr="009A3F3D" w:rsidRDefault="00C7716C" w:rsidP="00CD6BCB">
    <w:pPr>
      <w:pStyle w:val="Nagwek"/>
      <w:tabs>
        <w:tab w:val="clear" w:pos="9072"/>
        <w:tab w:val="right" w:pos="9639"/>
      </w:tabs>
      <w:rPr>
        <w:i/>
        <w:color w:val="0000FF"/>
        <w:u w:val="single"/>
      </w:rPr>
    </w:pPr>
    <w:r w:rsidRPr="009A3F3D">
      <w:rPr>
        <w:i/>
      </w:rPr>
      <w:t xml:space="preserve">Ministerstwo </w:t>
    </w:r>
    <w:r>
      <w:rPr>
        <w:i/>
      </w:rPr>
      <w:t>Infrastruktury i Rozwoju</w:t>
    </w:r>
    <w:r w:rsidRPr="009A3F3D">
      <w:rPr>
        <w:i/>
      </w:rPr>
      <w:t xml:space="preserve"> </w:t>
    </w:r>
    <w:r w:rsidRPr="009A3F3D">
      <w:rPr>
        <w:i/>
      </w:rPr>
      <w:tab/>
    </w:r>
    <w:r w:rsidRPr="009A3F3D">
      <w:rPr>
        <w:i/>
      </w:rPr>
      <w:tab/>
    </w:r>
    <w:r w:rsidRPr="00371514">
      <w:rPr>
        <w:i/>
      </w:rPr>
      <w:t xml:space="preserve"> </w:t>
    </w:r>
    <w:r w:rsidRPr="009A3F3D">
      <w:rPr>
        <w:i/>
        <w:color w:val="0000FF"/>
        <w:u w:val="single"/>
      </w:rP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8636C51"/>
    <w:multiLevelType w:val="hybridMultilevel"/>
    <w:tmpl w:val="7B62CA16"/>
    <w:lvl w:ilvl="0" w:tplc="04150017">
      <w:start w:val="1"/>
      <w:numFmt w:val="lowerLetter"/>
      <w:lvlText w:val="%1)"/>
      <w:lvlJc w:val="left"/>
      <w:pPr>
        <w:tabs>
          <w:tab w:val="num" w:pos="1565"/>
        </w:tabs>
        <w:ind w:left="1565" w:hanging="360"/>
      </w:pPr>
      <w:rPr>
        <w:rFonts w:cs="Times New Roman" w:hint="default"/>
      </w:rPr>
    </w:lvl>
    <w:lvl w:ilvl="1" w:tplc="04150003" w:tentative="1">
      <w:start w:val="1"/>
      <w:numFmt w:val="bullet"/>
      <w:lvlText w:val="o"/>
      <w:lvlJc w:val="left"/>
      <w:pPr>
        <w:tabs>
          <w:tab w:val="num" w:pos="1500"/>
        </w:tabs>
        <w:ind w:left="1500" w:hanging="360"/>
      </w:pPr>
      <w:rPr>
        <w:rFonts w:ascii="Courier New" w:hAnsi="Courier New" w:hint="default"/>
      </w:rPr>
    </w:lvl>
    <w:lvl w:ilvl="2" w:tplc="04150005" w:tentative="1">
      <w:start w:val="1"/>
      <w:numFmt w:val="bullet"/>
      <w:lvlText w:val=""/>
      <w:lvlJc w:val="left"/>
      <w:pPr>
        <w:tabs>
          <w:tab w:val="num" w:pos="2220"/>
        </w:tabs>
        <w:ind w:left="2220" w:hanging="360"/>
      </w:pPr>
      <w:rPr>
        <w:rFonts w:ascii="Wingdings" w:hAnsi="Wingdings" w:hint="default"/>
      </w:rPr>
    </w:lvl>
    <w:lvl w:ilvl="3" w:tplc="04150001" w:tentative="1">
      <w:start w:val="1"/>
      <w:numFmt w:val="bullet"/>
      <w:lvlText w:val=""/>
      <w:lvlJc w:val="left"/>
      <w:pPr>
        <w:tabs>
          <w:tab w:val="num" w:pos="2940"/>
        </w:tabs>
        <w:ind w:left="2940" w:hanging="360"/>
      </w:pPr>
      <w:rPr>
        <w:rFonts w:ascii="Symbol" w:hAnsi="Symbol" w:hint="default"/>
      </w:rPr>
    </w:lvl>
    <w:lvl w:ilvl="4" w:tplc="04150003" w:tentative="1">
      <w:start w:val="1"/>
      <w:numFmt w:val="bullet"/>
      <w:lvlText w:val="o"/>
      <w:lvlJc w:val="left"/>
      <w:pPr>
        <w:tabs>
          <w:tab w:val="num" w:pos="3660"/>
        </w:tabs>
        <w:ind w:left="3660" w:hanging="360"/>
      </w:pPr>
      <w:rPr>
        <w:rFonts w:ascii="Courier New" w:hAnsi="Courier New" w:hint="default"/>
      </w:rPr>
    </w:lvl>
    <w:lvl w:ilvl="5" w:tplc="04150005" w:tentative="1">
      <w:start w:val="1"/>
      <w:numFmt w:val="bullet"/>
      <w:lvlText w:val=""/>
      <w:lvlJc w:val="left"/>
      <w:pPr>
        <w:tabs>
          <w:tab w:val="num" w:pos="4380"/>
        </w:tabs>
        <w:ind w:left="4380" w:hanging="360"/>
      </w:pPr>
      <w:rPr>
        <w:rFonts w:ascii="Wingdings" w:hAnsi="Wingdings" w:hint="default"/>
      </w:rPr>
    </w:lvl>
    <w:lvl w:ilvl="6" w:tplc="04150001" w:tentative="1">
      <w:start w:val="1"/>
      <w:numFmt w:val="bullet"/>
      <w:lvlText w:val=""/>
      <w:lvlJc w:val="left"/>
      <w:pPr>
        <w:tabs>
          <w:tab w:val="num" w:pos="5100"/>
        </w:tabs>
        <w:ind w:left="5100" w:hanging="360"/>
      </w:pPr>
      <w:rPr>
        <w:rFonts w:ascii="Symbol" w:hAnsi="Symbol" w:hint="default"/>
      </w:rPr>
    </w:lvl>
    <w:lvl w:ilvl="7" w:tplc="04150003" w:tentative="1">
      <w:start w:val="1"/>
      <w:numFmt w:val="bullet"/>
      <w:lvlText w:val="o"/>
      <w:lvlJc w:val="left"/>
      <w:pPr>
        <w:tabs>
          <w:tab w:val="num" w:pos="5820"/>
        </w:tabs>
        <w:ind w:left="5820" w:hanging="360"/>
      </w:pPr>
      <w:rPr>
        <w:rFonts w:ascii="Courier New" w:hAnsi="Courier New" w:hint="default"/>
      </w:rPr>
    </w:lvl>
    <w:lvl w:ilvl="8" w:tplc="04150005" w:tentative="1">
      <w:start w:val="1"/>
      <w:numFmt w:val="bullet"/>
      <w:lvlText w:val=""/>
      <w:lvlJc w:val="left"/>
      <w:pPr>
        <w:tabs>
          <w:tab w:val="num" w:pos="6540"/>
        </w:tabs>
        <w:ind w:left="6540" w:hanging="360"/>
      </w:pPr>
      <w:rPr>
        <w:rFonts w:ascii="Wingdings" w:hAnsi="Wingdings" w:hint="default"/>
      </w:rPr>
    </w:lvl>
  </w:abstractNum>
  <w:abstractNum w:abstractNumId="1">
    <w:nsid w:val="14907FBB"/>
    <w:multiLevelType w:val="hybridMultilevel"/>
    <w:tmpl w:val="3306D356"/>
    <w:lvl w:ilvl="0" w:tplc="4B64A258">
      <w:start w:val="1"/>
      <w:numFmt w:val="lowerLetter"/>
      <w:lvlText w:val="%1)"/>
      <w:lvlJc w:val="left"/>
      <w:pPr>
        <w:tabs>
          <w:tab w:val="num" w:pos="928"/>
        </w:tabs>
        <w:ind w:left="928" w:hanging="360"/>
      </w:pPr>
      <w:rPr>
        <w:rFonts w:cs="Times New Roman"/>
        <w:b w:val="0"/>
      </w:rPr>
    </w:lvl>
    <w:lvl w:ilvl="1" w:tplc="04150019" w:tentative="1">
      <w:start w:val="1"/>
      <w:numFmt w:val="lowerLetter"/>
      <w:lvlText w:val="%2."/>
      <w:lvlJc w:val="left"/>
      <w:pPr>
        <w:tabs>
          <w:tab w:val="num" w:pos="1648"/>
        </w:tabs>
        <w:ind w:left="1648" w:hanging="360"/>
      </w:pPr>
      <w:rPr>
        <w:rFonts w:cs="Times New Roman"/>
      </w:rPr>
    </w:lvl>
    <w:lvl w:ilvl="2" w:tplc="0415001B" w:tentative="1">
      <w:start w:val="1"/>
      <w:numFmt w:val="lowerRoman"/>
      <w:lvlText w:val="%3."/>
      <w:lvlJc w:val="right"/>
      <w:pPr>
        <w:tabs>
          <w:tab w:val="num" w:pos="2368"/>
        </w:tabs>
        <w:ind w:left="2368" w:hanging="180"/>
      </w:pPr>
      <w:rPr>
        <w:rFonts w:cs="Times New Roman"/>
      </w:rPr>
    </w:lvl>
    <w:lvl w:ilvl="3" w:tplc="0415000F" w:tentative="1">
      <w:start w:val="1"/>
      <w:numFmt w:val="decimal"/>
      <w:lvlText w:val="%4."/>
      <w:lvlJc w:val="left"/>
      <w:pPr>
        <w:tabs>
          <w:tab w:val="num" w:pos="3088"/>
        </w:tabs>
        <w:ind w:left="3088" w:hanging="360"/>
      </w:pPr>
      <w:rPr>
        <w:rFonts w:cs="Times New Roman"/>
      </w:rPr>
    </w:lvl>
    <w:lvl w:ilvl="4" w:tplc="04150019" w:tentative="1">
      <w:start w:val="1"/>
      <w:numFmt w:val="lowerLetter"/>
      <w:lvlText w:val="%5."/>
      <w:lvlJc w:val="left"/>
      <w:pPr>
        <w:tabs>
          <w:tab w:val="num" w:pos="3808"/>
        </w:tabs>
        <w:ind w:left="3808" w:hanging="360"/>
      </w:pPr>
      <w:rPr>
        <w:rFonts w:cs="Times New Roman"/>
      </w:rPr>
    </w:lvl>
    <w:lvl w:ilvl="5" w:tplc="0415001B" w:tentative="1">
      <w:start w:val="1"/>
      <w:numFmt w:val="lowerRoman"/>
      <w:lvlText w:val="%6."/>
      <w:lvlJc w:val="right"/>
      <w:pPr>
        <w:tabs>
          <w:tab w:val="num" w:pos="4528"/>
        </w:tabs>
        <w:ind w:left="4528" w:hanging="180"/>
      </w:pPr>
      <w:rPr>
        <w:rFonts w:cs="Times New Roman"/>
      </w:rPr>
    </w:lvl>
    <w:lvl w:ilvl="6" w:tplc="0415000F" w:tentative="1">
      <w:start w:val="1"/>
      <w:numFmt w:val="decimal"/>
      <w:lvlText w:val="%7."/>
      <w:lvlJc w:val="left"/>
      <w:pPr>
        <w:tabs>
          <w:tab w:val="num" w:pos="5248"/>
        </w:tabs>
        <w:ind w:left="5248" w:hanging="360"/>
      </w:pPr>
      <w:rPr>
        <w:rFonts w:cs="Times New Roman"/>
      </w:rPr>
    </w:lvl>
    <w:lvl w:ilvl="7" w:tplc="04150019" w:tentative="1">
      <w:start w:val="1"/>
      <w:numFmt w:val="lowerLetter"/>
      <w:lvlText w:val="%8."/>
      <w:lvlJc w:val="left"/>
      <w:pPr>
        <w:tabs>
          <w:tab w:val="num" w:pos="5968"/>
        </w:tabs>
        <w:ind w:left="5968" w:hanging="360"/>
      </w:pPr>
      <w:rPr>
        <w:rFonts w:cs="Times New Roman"/>
      </w:rPr>
    </w:lvl>
    <w:lvl w:ilvl="8" w:tplc="0415001B" w:tentative="1">
      <w:start w:val="1"/>
      <w:numFmt w:val="lowerRoman"/>
      <w:lvlText w:val="%9."/>
      <w:lvlJc w:val="right"/>
      <w:pPr>
        <w:tabs>
          <w:tab w:val="num" w:pos="6688"/>
        </w:tabs>
        <w:ind w:left="6688" w:hanging="180"/>
      </w:pPr>
      <w:rPr>
        <w:rFonts w:cs="Times New Roman"/>
      </w:rPr>
    </w:lvl>
  </w:abstractNum>
  <w:abstractNum w:abstractNumId="2">
    <w:nsid w:val="1C4D665B"/>
    <w:multiLevelType w:val="hybridMultilevel"/>
    <w:tmpl w:val="1DE89BEE"/>
    <w:lvl w:ilvl="0" w:tplc="0AA02148">
      <w:start w:val="1"/>
      <w:numFmt w:val="upperRoman"/>
      <w:lvlText w:val="%1."/>
      <w:lvlJc w:val="right"/>
      <w:pPr>
        <w:tabs>
          <w:tab w:val="num" w:pos="720"/>
        </w:tabs>
        <w:ind w:left="720" w:hanging="180"/>
      </w:pPr>
      <w:rPr>
        <w:rFonts w:cs="Times New Roman" w:hint="default"/>
      </w:rPr>
    </w:lvl>
    <w:lvl w:ilvl="1" w:tplc="04150019" w:tentative="1">
      <w:start w:val="1"/>
      <w:numFmt w:val="lowerLetter"/>
      <w:lvlText w:val="%2."/>
      <w:lvlJc w:val="left"/>
      <w:pPr>
        <w:tabs>
          <w:tab w:val="num" w:pos="1440"/>
        </w:tabs>
        <w:ind w:left="1440" w:hanging="360"/>
      </w:pPr>
      <w:rPr>
        <w:rFonts w:cs="Times New Roman"/>
      </w:rPr>
    </w:lvl>
    <w:lvl w:ilvl="2" w:tplc="0415001B" w:tentative="1">
      <w:start w:val="1"/>
      <w:numFmt w:val="lowerRoman"/>
      <w:lvlText w:val="%3."/>
      <w:lvlJc w:val="right"/>
      <w:pPr>
        <w:tabs>
          <w:tab w:val="num" w:pos="2160"/>
        </w:tabs>
        <w:ind w:left="2160" w:hanging="180"/>
      </w:pPr>
      <w:rPr>
        <w:rFonts w:cs="Times New Roman"/>
      </w:rPr>
    </w:lvl>
    <w:lvl w:ilvl="3" w:tplc="0415000F" w:tentative="1">
      <w:start w:val="1"/>
      <w:numFmt w:val="decimal"/>
      <w:lvlText w:val="%4."/>
      <w:lvlJc w:val="left"/>
      <w:pPr>
        <w:tabs>
          <w:tab w:val="num" w:pos="2880"/>
        </w:tabs>
        <w:ind w:left="2880" w:hanging="360"/>
      </w:pPr>
      <w:rPr>
        <w:rFonts w:cs="Times New Roman"/>
      </w:rPr>
    </w:lvl>
    <w:lvl w:ilvl="4" w:tplc="04150019" w:tentative="1">
      <w:start w:val="1"/>
      <w:numFmt w:val="lowerLetter"/>
      <w:lvlText w:val="%5."/>
      <w:lvlJc w:val="left"/>
      <w:pPr>
        <w:tabs>
          <w:tab w:val="num" w:pos="3600"/>
        </w:tabs>
        <w:ind w:left="3600" w:hanging="360"/>
      </w:pPr>
      <w:rPr>
        <w:rFonts w:cs="Times New Roman"/>
      </w:rPr>
    </w:lvl>
    <w:lvl w:ilvl="5" w:tplc="0415001B" w:tentative="1">
      <w:start w:val="1"/>
      <w:numFmt w:val="lowerRoman"/>
      <w:lvlText w:val="%6."/>
      <w:lvlJc w:val="right"/>
      <w:pPr>
        <w:tabs>
          <w:tab w:val="num" w:pos="4320"/>
        </w:tabs>
        <w:ind w:left="4320" w:hanging="180"/>
      </w:pPr>
      <w:rPr>
        <w:rFonts w:cs="Times New Roman"/>
      </w:rPr>
    </w:lvl>
    <w:lvl w:ilvl="6" w:tplc="0415000F" w:tentative="1">
      <w:start w:val="1"/>
      <w:numFmt w:val="decimal"/>
      <w:lvlText w:val="%7."/>
      <w:lvlJc w:val="left"/>
      <w:pPr>
        <w:tabs>
          <w:tab w:val="num" w:pos="5040"/>
        </w:tabs>
        <w:ind w:left="5040" w:hanging="360"/>
      </w:pPr>
      <w:rPr>
        <w:rFonts w:cs="Times New Roman"/>
      </w:rPr>
    </w:lvl>
    <w:lvl w:ilvl="7" w:tplc="04150019" w:tentative="1">
      <w:start w:val="1"/>
      <w:numFmt w:val="lowerLetter"/>
      <w:lvlText w:val="%8."/>
      <w:lvlJc w:val="left"/>
      <w:pPr>
        <w:tabs>
          <w:tab w:val="num" w:pos="5760"/>
        </w:tabs>
        <w:ind w:left="5760" w:hanging="360"/>
      </w:pPr>
      <w:rPr>
        <w:rFonts w:cs="Times New Roman"/>
      </w:rPr>
    </w:lvl>
    <w:lvl w:ilvl="8" w:tplc="0415001B" w:tentative="1">
      <w:start w:val="1"/>
      <w:numFmt w:val="lowerRoman"/>
      <w:lvlText w:val="%9."/>
      <w:lvlJc w:val="right"/>
      <w:pPr>
        <w:tabs>
          <w:tab w:val="num" w:pos="6480"/>
        </w:tabs>
        <w:ind w:left="6480" w:hanging="180"/>
      </w:pPr>
      <w:rPr>
        <w:rFonts w:cs="Times New Roman"/>
      </w:rPr>
    </w:lvl>
  </w:abstractNum>
  <w:abstractNum w:abstractNumId="3">
    <w:nsid w:val="26A12B5C"/>
    <w:multiLevelType w:val="hybridMultilevel"/>
    <w:tmpl w:val="888608EE"/>
    <w:lvl w:ilvl="0" w:tplc="161ED4F8">
      <w:start w:val="1"/>
      <w:numFmt w:val="upperRoman"/>
      <w:pStyle w:val="Spistreci1"/>
      <w:lvlText w:val="%1."/>
      <w:lvlJc w:val="right"/>
      <w:pPr>
        <w:tabs>
          <w:tab w:val="num" w:pos="180"/>
        </w:tabs>
        <w:ind w:left="180" w:hanging="180"/>
      </w:pPr>
      <w:rPr>
        <w:rFonts w:cs="Times New Roman" w:hint="default"/>
      </w:rPr>
    </w:lvl>
    <w:lvl w:ilvl="1" w:tplc="04150019">
      <w:start w:val="1"/>
      <w:numFmt w:val="lowerLetter"/>
      <w:lvlText w:val="%2."/>
      <w:lvlJc w:val="left"/>
      <w:pPr>
        <w:tabs>
          <w:tab w:val="num" w:pos="900"/>
        </w:tabs>
        <w:ind w:left="900" w:hanging="360"/>
      </w:pPr>
      <w:rPr>
        <w:rFonts w:cs="Times New Roman"/>
      </w:rPr>
    </w:lvl>
    <w:lvl w:ilvl="2" w:tplc="0415001B" w:tentative="1">
      <w:start w:val="1"/>
      <w:numFmt w:val="lowerRoman"/>
      <w:lvlText w:val="%3."/>
      <w:lvlJc w:val="right"/>
      <w:pPr>
        <w:tabs>
          <w:tab w:val="num" w:pos="1620"/>
        </w:tabs>
        <w:ind w:left="1620" w:hanging="180"/>
      </w:pPr>
      <w:rPr>
        <w:rFonts w:cs="Times New Roman"/>
      </w:rPr>
    </w:lvl>
    <w:lvl w:ilvl="3" w:tplc="0415000F" w:tentative="1">
      <w:start w:val="1"/>
      <w:numFmt w:val="decimal"/>
      <w:lvlText w:val="%4."/>
      <w:lvlJc w:val="left"/>
      <w:pPr>
        <w:tabs>
          <w:tab w:val="num" w:pos="2340"/>
        </w:tabs>
        <w:ind w:left="2340" w:hanging="360"/>
      </w:pPr>
      <w:rPr>
        <w:rFonts w:cs="Times New Roman"/>
      </w:rPr>
    </w:lvl>
    <w:lvl w:ilvl="4" w:tplc="04150019" w:tentative="1">
      <w:start w:val="1"/>
      <w:numFmt w:val="lowerLetter"/>
      <w:lvlText w:val="%5."/>
      <w:lvlJc w:val="left"/>
      <w:pPr>
        <w:tabs>
          <w:tab w:val="num" w:pos="3060"/>
        </w:tabs>
        <w:ind w:left="3060" w:hanging="360"/>
      </w:pPr>
      <w:rPr>
        <w:rFonts w:cs="Times New Roman"/>
      </w:rPr>
    </w:lvl>
    <w:lvl w:ilvl="5" w:tplc="0415001B" w:tentative="1">
      <w:start w:val="1"/>
      <w:numFmt w:val="lowerRoman"/>
      <w:lvlText w:val="%6."/>
      <w:lvlJc w:val="right"/>
      <w:pPr>
        <w:tabs>
          <w:tab w:val="num" w:pos="3780"/>
        </w:tabs>
        <w:ind w:left="3780" w:hanging="180"/>
      </w:pPr>
      <w:rPr>
        <w:rFonts w:cs="Times New Roman"/>
      </w:rPr>
    </w:lvl>
    <w:lvl w:ilvl="6" w:tplc="0415000F" w:tentative="1">
      <w:start w:val="1"/>
      <w:numFmt w:val="decimal"/>
      <w:lvlText w:val="%7."/>
      <w:lvlJc w:val="left"/>
      <w:pPr>
        <w:tabs>
          <w:tab w:val="num" w:pos="4500"/>
        </w:tabs>
        <w:ind w:left="4500" w:hanging="360"/>
      </w:pPr>
      <w:rPr>
        <w:rFonts w:cs="Times New Roman"/>
      </w:rPr>
    </w:lvl>
    <w:lvl w:ilvl="7" w:tplc="04150019" w:tentative="1">
      <w:start w:val="1"/>
      <w:numFmt w:val="lowerLetter"/>
      <w:lvlText w:val="%8."/>
      <w:lvlJc w:val="left"/>
      <w:pPr>
        <w:tabs>
          <w:tab w:val="num" w:pos="5220"/>
        </w:tabs>
        <w:ind w:left="5220" w:hanging="360"/>
      </w:pPr>
      <w:rPr>
        <w:rFonts w:cs="Times New Roman"/>
      </w:rPr>
    </w:lvl>
    <w:lvl w:ilvl="8" w:tplc="0415001B" w:tentative="1">
      <w:start w:val="1"/>
      <w:numFmt w:val="lowerRoman"/>
      <w:lvlText w:val="%9."/>
      <w:lvlJc w:val="right"/>
      <w:pPr>
        <w:tabs>
          <w:tab w:val="num" w:pos="5940"/>
        </w:tabs>
        <w:ind w:left="5940" w:hanging="180"/>
      </w:pPr>
      <w:rPr>
        <w:rFonts w:cs="Times New Roman"/>
      </w:rPr>
    </w:lvl>
  </w:abstractNum>
  <w:abstractNum w:abstractNumId="4">
    <w:nsid w:val="2EFC3266"/>
    <w:multiLevelType w:val="hybridMultilevel"/>
    <w:tmpl w:val="3D426F70"/>
    <w:lvl w:ilvl="0" w:tplc="04150017">
      <w:start w:val="1"/>
      <w:numFmt w:val="lowerLetter"/>
      <w:lvlText w:val="%1)"/>
      <w:lvlJc w:val="left"/>
      <w:pPr>
        <w:tabs>
          <w:tab w:val="num" w:pos="1565"/>
        </w:tabs>
        <w:ind w:left="1565" w:hanging="360"/>
      </w:pPr>
      <w:rPr>
        <w:rFonts w:cs="Times New Roman"/>
      </w:rPr>
    </w:lvl>
    <w:lvl w:ilvl="1" w:tplc="04150019" w:tentative="1">
      <w:start w:val="1"/>
      <w:numFmt w:val="lowerLetter"/>
      <w:lvlText w:val="%2."/>
      <w:lvlJc w:val="left"/>
      <w:pPr>
        <w:tabs>
          <w:tab w:val="num" w:pos="2285"/>
        </w:tabs>
        <w:ind w:left="2285" w:hanging="360"/>
      </w:pPr>
      <w:rPr>
        <w:rFonts w:cs="Times New Roman"/>
      </w:rPr>
    </w:lvl>
    <w:lvl w:ilvl="2" w:tplc="0415001B" w:tentative="1">
      <w:start w:val="1"/>
      <w:numFmt w:val="lowerRoman"/>
      <w:lvlText w:val="%3."/>
      <w:lvlJc w:val="right"/>
      <w:pPr>
        <w:tabs>
          <w:tab w:val="num" w:pos="3005"/>
        </w:tabs>
        <w:ind w:left="3005" w:hanging="180"/>
      </w:pPr>
      <w:rPr>
        <w:rFonts w:cs="Times New Roman"/>
      </w:rPr>
    </w:lvl>
    <w:lvl w:ilvl="3" w:tplc="0415000F" w:tentative="1">
      <w:start w:val="1"/>
      <w:numFmt w:val="decimal"/>
      <w:lvlText w:val="%4."/>
      <w:lvlJc w:val="left"/>
      <w:pPr>
        <w:tabs>
          <w:tab w:val="num" w:pos="3725"/>
        </w:tabs>
        <w:ind w:left="3725" w:hanging="360"/>
      </w:pPr>
      <w:rPr>
        <w:rFonts w:cs="Times New Roman"/>
      </w:rPr>
    </w:lvl>
    <w:lvl w:ilvl="4" w:tplc="04150019" w:tentative="1">
      <w:start w:val="1"/>
      <w:numFmt w:val="lowerLetter"/>
      <w:lvlText w:val="%5."/>
      <w:lvlJc w:val="left"/>
      <w:pPr>
        <w:tabs>
          <w:tab w:val="num" w:pos="4445"/>
        </w:tabs>
        <w:ind w:left="4445" w:hanging="360"/>
      </w:pPr>
      <w:rPr>
        <w:rFonts w:cs="Times New Roman"/>
      </w:rPr>
    </w:lvl>
    <w:lvl w:ilvl="5" w:tplc="0415001B" w:tentative="1">
      <w:start w:val="1"/>
      <w:numFmt w:val="lowerRoman"/>
      <w:lvlText w:val="%6."/>
      <w:lvlJc w:val="right"/>
      <w:pPr>
        <w:tabs>
          <w:tab w:val="num" w:pos="5165"/>
        </w:tabs>
        <w:ind w:left="5165" w:hanging="180"/>
      </w:pPr>
      <w:rPr>
        <w:rFonts w:cs="Times New Roman"/>
      </w:rPr>
    </w:lvl>
    <w:lvl w:ilvl="6" w:tplc="0415000F" w:tentative="1">
      <w:start w:val="1"/>
      <w:numFmt w:val="decimal"/>
      <w:lvlText w:val="%7."/>
      <w:lvlJc w:val="left"/>
      <w:pPr>
        <w:tabs>
          <w:tab w:val="num" w:pos="5885"/>
        </w:tabs>
        <w:ind w:left="5885" w:hanging="360"/>
      </w:pPr>
      <w:rPr>
        <w:rFonts w:cs="Times New Roman"/>
      </w:rPr>
    </w:lvl>
    <w:lvl w:ilvl="7" w:tplc="04150019" w:tentative="1">
      <w:start w:val="1"/>
      <w:numFmt w:val="lowerLetter"/>
      <w:lvlText w:val="%8."/>
      <w:lvlJc w:val="left"/>
      <w:pPr>
        <w:tabs>
          <w:tab w:val="num" w:pos="6605"/>
        </w:tabs>
        <w:ind w:left="6605" w:hanging="360"/>
      </w:pPr>
      <w:rPr>
        <w:rFonts w:cs="Times New Roman"/>
      </w:rPr>
    </w:lvl>
    <w:lvl w:ilvl="8" w:tplc="0415001B" w:tentative="1">
      <w:start w:val="1"/>
      <w:numFmt w:val="lowerRoman"/>
      <w:lvlText w:val="%9."/>
      <w:lvlJc w:val="right"/>
      <w:pPr>
        <w:tabs>
          <w:tab w:val="num" w:pos="7325"/>
        </w:tabs>
        <w:ind w:left="7325" w:hanging="180"/>
      </w:pPr>
      <w:rPr>
        <w:rFonts w:cs="Times New Roman"/>
      </w:rPr>
    </w:lvl>
  </w:abstractNum>
  <w:abstractNum w:abstractNumId="5">
    <w:nsid w:val="2F1E4A5E"/>
    <w:multiLevelType w:val="hybridMultilevel"/>
    <w:tmpl w:val="F614EE38"/>
    <w:lvl w:ilvl="0" w:tplc="1492ADEE">
      <w:start w:val="1"/>
      <w:numFmt w:val="decimal"/>
      <w:lvlText w:val="%1."/>
      <w:lvlJc w:val="left"/>
      <w:pPr>
        <w:tabs>
          <w:tab w:val="num" w:pos="360"/>
        </w:tabs>
        <w:ind w:left="360" w:hanging="360"/>
      </w:pPr>
      <w:rPr>
        <w:rFonts w:cs="Times New Roman"/>
        <w:b w:val="0"/>
        <w:i w:val="0"/>
      </w:rPr>
    </w:lvl>
    <w:lvl w:ilvl="1" w:tplc="04150019">
      <w:start w:val="1"/>
      <w:numFmt w:val="lowerLetter"/>
      <w:lvlText w:val="%2."/>
      <w:lvlJc w:val="left"/>
      <w:pPr>
        <w:tabs>
          <w:tab w:val="num" w:pos="1860"/>
        </w:tabs>
        <w:ind w:left="1860" w:hanging="360"/>
      </w:pPr>
      <w:rPr>
        <w:rFonts w:cs="Times New Roman"/>
      </w:rPr>
    </w:lvl>
    <w:lvl w:ilvl="2" w:tplc="0415001B">
      <w:start w:val="1"/>
      <w:numFmt w:val="lowerRoman"/>
      <w:lvlText w:val="%3."/>
      <w:lvlJc w:val="right"/>
      <w:pPr>
        <w:tabs>
          <w:tab w:val="num" w:pos="2580"/>
        </w:tabs>
        <w:ind w:left="2580" w:hanging="180"/>
      </w:pPr>
      <w:rPr>
        <w:rFonts w:cs="Times New Roman"/>
      </w:rPr>
    </w:lvl>
    <w:lvl w:ilvl="3" w:tplc="0415000F">
      <w:start w:val="1"/>
      <w:numFmt w:val="decimal"/>
      <w:lvlText w:val="%4."/>
      <w:lvlJc w:val="left"/>
      <w:pPr>
        <w:tabs>
          <w:tab w:val="num" w:pos="3300"/>
        </w:tabs>
        <w:ind w:left="3300" w:hanging="360"/>
      </w:pPr>
      <w:rPr>
        <w:rFonts w:cs="Times New Roman"/>
      </w:rPr>
    </w:lvl>
    <w:lvl w:ilvl="4" w:tplc="04150019">
      <w:start w:val="1"/>
      <w:numFmt w:val="lowerLetter"/>
      <w:lvlText w:val="%5."/>
      <w:lvlJc w:val="left"/>
      <w:pPr>
        <w:tabs>
          <w:tab w:val="num" w:pos="4020"/>
        </w:tabs>
        <w:ind w:left="4020" w:hanging="360"/>
      </w:pPr>
      <w:rPr>
        <w:rFonts w:cs="Times New Roman"/>
      </w:rPr>
    </w:lvl>
    <w:lvl w:ilvl="5" w:tplc="0415001B" w:tentative="1">
      <w:start w:val="1"/>
      <w:numFmt w:val="lowerRoman"/>
      <w:lvlText w:val="%6."/>
      <w:lvlJc w:val="right"/>
      <w:pPr>
        <w:tabs>
          <w:tab w:val="num" w:pos="4740"/>
        </w:tabs>
        <w:ind w:left="4740" w:hanging="180"/>
      </w:pPr>
      <w:rPr>
        <w:rFonts w:cs="Times New Roman"/>
      </w:rPr>
    </w:lvl>
    <w:lvl w:ilvl="6" w:tplc="0415000F" w:tentative="1">
      <w:start w:val="1"/>
      <w:numFmt w:val="decimal"/>
      <w:lvlText w:val="%7."/>
      <w:lvlJc w:val="left"/>
      <w:pPr>
        <w:tabs>
          <w:tab w:val="num" w:pos="5460"/>
        </w:tabs>
        <w:ind w:left="5460" w:hanging="360"/>
      </w:pPr>
      <w:rPr>
        <w:rFonts w:cs="Times New Roman"/>
      </w:rPr>
    </w:lvl>
    <w:lvl w:ilvl="7" w:tplc="04150019" w:tentative="1">
      <w:start w:val="1"/>
      <w:numFmt w:val="lowerLetter"/>
      <w:lvlText w:val="%8."/>
      <w:lvlJc w:val="left"/>
      <w:pPr>
        <w:tabs>
          <w:tab w:val="num" w:pos="6180"/>
        </w:tabs>
        <w:ind w:left="6180" w:hanging="360"/>
      </w:pPr>
      <w:rPr>
        <w:rFonts w:cs="Times New Roman"/>
      </w:rPr>
    </w:lvl>
    <w:lvl w:ilvl="8" w:tplc="0415001B" w:tentative="1">
      <w:start w:val="1"/>
      <w:numFmt w:val="lowerRoman"/>
      <w:lvlText w:val="%9."/>
      <w:lvlJc w:val="right"/>
      <w:pPr>
        <w:tabs>
          <w:tab w:val="num" w:pos="6900"/>
        </w:tabs>
        <w:ind w:left="6900" w:hanging="180"/>
      </w:pPr>
      <w:rPr>
        <w:rFonts w:cs="Times New Roman"/>
      </w:rPr>
    </w:lvl>
  </w:abstractNum>
  <w:abstractNum w:abstractNumId="6">
    <w:nsid w:val="2F980680"/>
    <w:multiLevelType w:val="hybridMultilevel"/>
    <w:tmpl w:val="16622F90"/>
    <w:lvl w:ilvl="0" w:tplc="617E794A">
      <w:start w:val="1"/>
      <w:numFmt w:val="none"/>
      <w:lvlText w:val="a)"/>
      <w:lvlJc w:val="left"/>
      <w:pPr>
        <w:tabs>
          <w:tab w:val="num" w:pos="760"/>
        </w:tabs>
        <w:ind w:left="760" w:hanging="360"/>
      </w:pPr>
      <w:rPr>
        <w:rFonts w:cs="Times New Roman" w:hint="default"/>
        <w:b w:val="0"/>
        <w:i w:val="0"/>
        <w:color w:val="auto"/>
        <w:sz w:val="22"/>
        <w:szCs w:val="22"/>
      </w:rPr>
    </w:lvl>
    <w:lvl w:ilvl="1" w:tplc="04150019" w:tentative="1">
      <w:start w:val="1"/>
      <w:numFmt w:val="lowerLetter"/>
      <w:lvlText w:val="%2."/>
      <w:lvlJc w:val="left"/>
      <w:pPr>
        <w:tabs>
          <w:tab w:val="num" w:pos="1440"/>
        </w:tabs>
        <w:ind w:left="1440" w:hanging="360"/>
      </w:pPr>
      <w:rPr>
        <w:rFonts w:cs="Times New Roman"/>
      </w:rPr>
    </w:lvl>
    <w:lvl w:ilvl="2" w:tplc="0415001B" w:tentative="1">
      <w:start w:val="1"/>
      <w:numFmt w:val="lowerRoman"/>
      <w:lvlText w:val="%3."/>
      <w:lvlJc w:val="right"/>
      <w:pPr>
        <w:tabs>
          <w:tab w:val="num" w:pos="2160"/>
        </w:tabs>
        <w:ind w:left="2160" w:hanging="180"/>
      </w:pPr>
      <w:rPr>
        <w:rFonts w:cs="Times New Roman"/>
      </w:rPr>
    </w:lvl>
    <w:lvl w:ilvl="3" w:tplc="0415000F">
      <w:start w:val="1"/>
      <w:numFmt w:val="decimal"/>
      <w:lvlText w:val="%4."/>
      <w:lvlJc w:val="left"/>
      <w:pPr>
        <w:tabs>
          <w:tab w:val="num" w:pos="2880"/>
        </w:tabs>
        <w:ind w:left="2880" w:hanging="360"/>
      </w:pPr>
      <w:rPr>
        <w:rFonts w:cs="Times New Roman"/>
      </w:rPr>
    </w:lvl>
    <w:lvl w:ilvl="4" w:tplc="04150019" w:tentative="1">
      <w:start w:val="1"/>
      <w:numFmt w:val="lowerLetter"/>
      <w:lvlText w:val="%5."/>
      <w:lvlJc w:val="left"/>
      <w:pPr>
        <w:tabs>
          <w:tab w:val="num" w:pos="3600"/>
        </w:tabs>
        <w:ind w:left="3600" w:hanging="360"/>
      </w:pPr>
      <w:rPr>
        <w:rFonts w:cs="Times New Roman"/>
      </w:rPr>
    </w:lvl>
    <w:lvl w:ilvl="5" w:tplc="0415001B" w:tentative="1">
      <w:start w:val="1"/>
      <w:numFmt w:val="lowerRoman"/>
      <w:lvlText w:val="%6."/>
      <w:lvlJc w:val="right"/>
      <w:pPr>
        <w:tabs>
          <w:tab w:val="num" w:pos="4320"/>
        </w:tabs>
        <w:ind w:left="4320" w:hanging="180"/>
      </w:pPr>
      <w:rPr>
        <w:rFonts w:cs="Times New Roman"/>
      </w:rPr>
    </w:lvl>
    <w:lvl w:ilvl="6" w:tplc="0415000F" w:tentative="1">
      <w:start w:val="1"/>
      <w:numFmt w:val="decimal"/>
      <w:lvlText w:val="%7."/>
      <w:lvlJc w:val="left"/>
      <w:pPr>
        <w:tabs>
          <w:tab w:val="num" w:pos="5040"/>
        </w:tabs>
        <w:ind w:left="5040" w:hanging="360"/>
      </w:pPr>
      <w:rPr>
        <w:rFonts w:cs="Times New Roman"/>
      </w:rPr>
    </w:lvl>
    <w:lvl w:ilvl="7" w:tplc="04150019" w:tentative="1">
      <w:start w:val="1"/>
      <w:numFmt w:val="lowerLetter"/>
      <w:lvlText w:val="%8."/>
      <w:lvlJc w:val="left"/>
      <w:pPr>
        <w:tabs>
          <w:tab w:val="num" w:pos="5760"/>
        </w:tabs>
        <w:ind w:left="5760" w:hanging="360"/>
      </w:pPr>
      <w:rPr>
        <w:rFonts w:cs="Times New Roman"/>
      </w:rPr>
    </w:lvl>
    <w:lvl w:ilvl="8" w:tplc="0415001B" w:tentative="1">
      <w:start w:val="1"/>
      <w:numFmt w:val="lowerRoman"/>
      <w:lvlText w:val="%9."/>
      <w:lvlJc w:val="right"/>
      <w:pPr>
        <w:tabs>
          <w:tab w:val="num" w:pos="6480"/>
        </w:tabs>
        <w:ind w:left="6480" w:hanging="180"/>
      </w:pPr>
      <w:rPr>
        <w:rFonts w:cs="Times New Roman"/>
      </w:rPr>
    </w:lvl>
  </w:abstractNum>
  <w:abstractNum w:abstractNumId="7">
    <w:nsid w:val="40694B82"/>
    <w:multiLevelType w:val="multilevel"/>
    <w:tmpl w:val="9736770C"/>
    <w:lvl w:ilvl="0">
      <w:start w:val="1"/>
      <w:numFmt w:val="upperLetter"/>
      <w:lvlText w:val="%1."/>
      <w:lvlJc w:val="left"/>
      <w:pPr>
        <w:tabs>
          <w:tab w:val="num" w:pos="720"/>
        </w:tabs>
        <w:ind w:left="720" w:hanging="360"/>
      </w:pPr>
      <w:rPr>
        <w:rFonts w:cs="Times New Roman" w:hint="default"/>
        <w:b/>
      </w:rPr>
    </w:lvl>
    <w:lvl w:ilvl="1">
      <w:start w:val="1"/>
      <w:numFmt w:val="upperRoman"/>
      <w:lvlText w:val="%2."/>
      <w:lvlJc w:val="left"/>
      <w:pPr>
        <w:tabs>
          <w:tab w:val="num" w:pos="1800"/>
        </w:tabs>
        <w:ind w:left="1800" w:hanging="720"/>
      </w:pPr>
      <w:rPr>
        <w:rFonts w:cs="Times New Roman" w:hint="default"/>
      </w:rPr>
    </w:lvl>
    <w:lvl w:ilvl="2">
      <w:start w:val="1"/>
      <w:numFmt w:val="lowerRoman"/>
      <w:lvlText w:val="%3."/>
      <w:lvlJc w:val="right"/>
      <w:pPr>
        <w:tabs>
          <w:tab w:val="num" w:pos="2160"/>
        </w:tabs>
        <w:ind w:left="2160" w:hanging="180"/>
      </w:pPr>
      <w:rPr>
        <w:rFonts w:cs="Times New Roman" w:hint="default"/>
      </w:rPr>
    </w:lvl>
    <w:lvl w:ilvl="3">
      <w:start w:val="1"/>
      <w:numFmt w:val="decimal"/>
      <w:lvlText w:val="%4."/>
      <w:lvlJc w:val="left"/>
      <w:pPr>
        <w:tabs>
          <w:tab w:val="num" w:pos="2880"/>
        </w:tabs>
        <w:ind w:left="2880" w:hanging="360"/>
      </w:pPr>
      <w:rPr>
        <w:rFonts w:cs="Times New Roman" w:hint="default"/>
      </w:rPr>
    </w:lvl>
    <w:lvl w:ilvl="4">
      <w:start w:val="1"/>
      <w:numFmt w:val="lowerLetter"/>
      <w:lvlText w:val="%5."/>
      <w:lvlJc w:val="left"/>
      <w:pPr>
        <w:tabs>
          <w:tab w:val="num" w:pos="3600"/>
        </w:tabs>
        <w:ind w:left="3600" w:hanging="360"/>
      </w:pPr>
      <w:rPr>
        <w:rFonts w:cs="Times New Roman" w:hint="default"/>
      </w:rPr>
    </w:lvl>
    <w:lvl w:ilvl="5">
      <w:start w:val="1"/>
      <w:numFmt w:val="lowerRoman"/>
      <w:lvlText w:val="%6."/>
      <w:lvlJc w:val="right"/>
      <w:pPr>
        <w:tabs>
          <w:tab w:val="num" w:pos="4320"/>
        </w:tabs>
        <w:ind w:left="4320" w:hanging="180"/>
      </w:pPr>
      <w:rPr>
        <w:rFonts w:cs="Times New Roman" w:hint="default"/>
      </w:rPr>
    </w:lvl>
    <w:lvl w:ilvl="6">
      <w:start w:val="1"/>
      <w:numFmt w:val="decimal"/>
      <w:lvlText w:val="%7."/>
      <w:lvlJc w:val="left"/>
      <w:pPr>
        <w:tabs>
          <w:tab w:val="num" w:pos="5040"/>
        </w:tabs>
        <w:ind w:left="5040" w:hanging="360"/>
      </w:pPr>
      <w:rPr>
        <w:rFonts w:cs="Times New Roman" w:hint="default"/>
      </w:rPr>
    </w:lvl>
    <w:lvl w:ilvl="7">
      <w:start w:val="1"/>
      <w:numFmt w:val="lowerLetter"/>
      <w:lvlText w:val="%8."/>
      <w:lvlJc w:val="left"/>
      <w:pPr>
        <w:tabs>
          <w:tab w:val="num" w:pos="5760"/>
        </w:tabs>
        <w:ind w:left="5760" w:hanging="360"/>
      </w:pPr>
      <w:rPr>
        <w:rFonts w:cs="Times New Roman" w:hint="default"/>
      </w:rPr>
    </w:lvl>
    <w:lvl w:ilvl="8">
      <w:start w:val="1"/>
      <w:numFmt w:val="lowerRoman"/>
      <w:lvlText w:val="%9."/>
      <w:lvlJc w:val="right"/>
      <w:pPr>
        <w:tabs>
          <w:tab w:val="num" w:pos="6480"/>
        </w:tabs>
        <w:ind w:left="6480" w:hanging="180"/>
      </w:pPr>
      <w:rPr>
        <w:rFonts w:cs="Times New Roman" w:hint="default"/>
      </w:rPr>
    </w:lvl>
  </w:abstractNum>
  <w:abstractNum w:abstractNumId="8">
    <w:nsid w:val="412A2267"/>
    <w:multiLevelType w:val="hybridMultilevel"/>
    <w:tmpl w:val="4BC0774C"/>
    <w:lvl w:ilvl="0" w:tplc="04150017">
      <w:start w:val="1"/>
      <w:numFmt w:val="lowerLetter"/>
      <w:lvlText w:val="%1)"/>
      <w:lvlJc w:val="left"/>
      <w:pPr>
        <w:tabs>
          <w:tab w:val="num" w:pos="1565"/>
        </w:tabs>
        <w:ind w:left="1565" w:hanging="360"/>
      </w:pPr>
      <w:rPr>
        <w:rFonts w:cs="Times New Roman"/>
      </w:rPr>
    </w:lvl>
    <w:lvl w:ilvl="1" w:tplc="04150019" w:tentative="1">
      <w:start w:val="1"/>
      <w:numFmt w:val="lowerLetter"/>
      <w:lvlText w:val="%2."/>
      <w:lvlJc w:val="left"/>
      <w:pPr>
        <w:tabs>
          <w:tab w:val="num" w:pos="2285"/>
        </w:tabs>
        <w:ind w:left="2285" w:hanging="360"/>
      </w:pPr>
      <w:rPr>
        <w:rFonts w:cs="Times New Roman"/>
      </w:rPr>
    </w:lvl>
    <w:lvl w:ilvl="2" w:tplc="0415001B" w:tentative="1">
      <w:start w:val="1"/>
      <w:numFmt w:val="lowerRoman"/>
      <w:lvlText w:val="%3."/>
      <w:lvlJc w:val="right"/>
      <w:pPr>
        <w:tabs>
          <w:tab w:val="num" w:pos="3005"/>
        </w:tabs>
        <w:ind w:left="3005" w:hanging="180"/>
      </w:pPr>
      <w:rPr>
        <w:rFonts w:cs="Times New Roman"/>
      </w:rPr>
    </w:lvl>
    <w:lvl w:ilvl="3" w:tplc="0415000F" w:tentative="1">
      <w:start w:val="1"/>
      <w:numFmt w:val="decimal"/>
      <w:lvlText w:val="%4."/>
      <w:lvlJc w:val="left"/>
      <w:pPr>
        <w:tabs>
          <w:tab w:val="num" w:pos="3725"/>
        </w:tabs>
        <w:ind w:left="3725" w:hanging="360"/>
      </w:pPr>
      <w:rPr>
        <w:rFonts w:cs="Times New Roman"/>
      </w:rPr>
    </w:lvl>
    <w:lvl w:ilvl="4" w:tplc="04150019" w:tentative="1">
      <w:start w:val="1"/>
      <w:numFmt w:val="lowerLetter"/>
      <w:lvlText w:val="%5."/>
      <w:lvlJc w:val="left"/>
      <w:pPr>
        <w:tabs>
          <w:tab w:val="num" w:pos="4445"/>
        </w:tabs>
        <w:ind w:left="4445" w:hanging="360"/>
      </w:pPr>
      <w:rPr>
        <w:rFonts w:cs="Times New Roman"/>
      </w:rPr>
    </w:lvl>
    <w:lvl w:ilvl="5" w:tplc="0415001B" w:tentative="1">
      <w:start w:val="1"/>
      <w:numFmt w:val="lowerRoman"/>
      <w:lvlText w:val="%6."/>
      <w:lvlJc w:val="right"/>
      <w:pPr>
        <w:tabs>
          <w:tab w:val="num" w:pos="5165"/>
        </w:tabs>
        <w:ind w:left="5165" w:hanging="180"/>
      </w:pPr>
      <w:rPr>
        <w:rFonts w:cs="Times New Roman"/>
      </w:rPr>
    </w:lvl>
    <w:lvl w:ilvl="6" w:tplc="0415000F" w:tentative="1">
      <w:start w:val="1"/>
      <w:numFmt w:val="decimal"/>
      <w:lvlText w:val="%7."/>
      <w:lvlJc w:val="left"/>
      <w:pPr>
        <w:tabs>
          <w:tab w:val="num" w:pos="5885"/>
        </w:tabs>
        <w:ind w:left="5885" w:hanging="360"/>
      </w:pPr>
      <w:rPr>
        <w:rFonts w:cs="Times New Roman"/>
      </w:rPr>
    </w:lvl>
    <w:lvl w:ilvl="7" w:tplc="04150019" w:tentative="1">
      <w:start w:val="1"/>
      <w:numFmt w:val="lowerLetter"/>
      <w:lvlText w:val="%8."/>
      <w:lvlJc w:val="left"/>
      <w:pPr>
        <w:tabs>
          <w:tab w:val="num" w:pos="6605"/>
        </w:tabs>
        <w:ind w:left="6605" w:hanging="360"/>
      </w:pPr>
      <w:rPr>
        <w:rFonts w:cs="Times New Roman"/>
      </w:rPr>
    </w:lvl>
    <w:lvl w:ilvl="8" w:tplc="0415001B" w:tentative="1">
      <w:start w:val="1"/>
      <w:numFmt w:val="lowerRoman"/>
      <w:lvlText w:val="%9."/>
      <w:lvlJc w:val="right"/>
      <w:pPr>
        <w:tabs>
          <w:tab w:val="num" w:pos="7325"/>
        </w:tabs>
        <w:ind w:left="7325" w:hanging="180"/>
      </w:pPr>
      <w:rPr>
        <w:rFonts w:cs="Times New Roman"/>
      </w:rPr>
    </w:lvl>
  </w:abstractNum>
  <w:abstractNum w:abstractNumId="9">
    <w:nsid w:val="47EA10AB"/>
    <w:multiLevelType w:val="hybridMultilevel"/>
    <w:tmpl w:val="412243AC"/>
    <w:lvl w:ilvl="0" w:tplc="04150017">
      <w:start w:val="1"/>
      <w:numFmt w:val="lowerLetter"/>
      <w:lvlText w:val="%1)"/>
      <w:lvlJc w:val="left"/>
      <w:pPr>
        <w:ind w:left="720" w:hanging="360"/>
      </w:pPr>
    </w:lvl>
    <w:lvl w:ilvl="1" w:tplc="04150017">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0">
    <w:nsid w:val="4BB94600"/>
    <w:multiLevelType w:val="hybridMultilevel"/>
    <w:tmpl w:val="0D64F690"/>
    <w:lvl w:ilvl="0" w:tplc="A93E3364">
      <w:start w:val="1"/>
      <w:numFmt w:val="decimal"/>
      <w:lvlText w:val="%1."/>
      <w:lvlJc w:val="left"/>
      <w:pPr>
        <w:tabs>
          <w:tab w:val="num" w:pos="780"/>
        </w:tabs>
        <w:ind w:left="780" w:hanging="360"/>
      </w:pPr>
      <w:rPr>
        <w:rFonts w:ascii="Times New Roman" w:hAnsi="Times New Roman" w:cs="Times New Roman" w:hint="default"/>
        <w:b/>
      </w:rPr>
    </w:lvl>
    <w:lvl w:ilvl="1" w:tplc="04150019">
      <w:start w:val="1"/>
      <w:numFmt w:val="lowerLetter"/>
      <w:lvlText w:val="%2."/>
      <w:lvlJc w:val="left"/>
      <w:pPr>
        <w:tabs>
          <w:tab w:val="num" w:pos="1500"/>
        </w:tabs>
        <w:ind w:left="1500" w:hanging="360"/>
      </w:pPr>
      <w:rPr>
        <w:rFonts w:cs="Times New Roman"/>
      </w:rPr>
    </w:lvl>
    <w:lvl w:ilvl="2" w:tplc="0415001B" w:tentative="1">
      <w:start w:val="1"/>
      <w:numFmt w:val="lowerRoman"/>
      <w:lvlText w:val="%3."/>
      <w:lvlJc w:val="right"/>
      <w:pPr>
        <w:tabs>
          <w:tab w:val="num" w:pos="2220"/>
        </w:tabs>
        <w:ind w:left="2220" w:hanging="180"/>
      </w:pPr>
      <w:rPr>
        <w:rFonts w:cs="Times New Roman"/>
      </w:rPr>
    </w:lvl>
    <w:lvl w:ilvl="3" w:tplc="0415000F" w:tentative="1">
      <w:start w:val="1"/>
      <w:numFmt w:val="decimal"/>
      <w:lvlText w:val="%4."/>
      <w:lvlJc w:val="left"/>
      <w:pPr>
        <w:tabs>
          <w:tab w:val="num" w:pos="2940"/>
        </w:tabs>
        <w:ind w:left="2940" w:hanging="360"/>
      </w:pPr>
      <w:rPr>
        <w:rFonts w:cs="Times New Roman"/>
      </w:rPr>
    </w:lvl>
    <w:lvl w:ilvl="4" w:tplc="04150019" w:tentative="1">
      <w:start w:val="1"/>
      <w:numFmt w:val="lowerLetter"/>
      <w:lvlText w:val="%5."/>
      <w:lvlJc w:val="left"/>
      <w:pPr>
        <w:tabs>
          <w:tab w:val="num" w:pos="3660"/>
        </w:tabs>
        <w:ind w:left="3660" w:hanging="360"/>
      </w:pPr>
      <w:rPr>
        <w:rFonts w:cs="Times New Roman"/>
      </w:rPr>
    </w:lvl>
    <w:lvl w:ilvl="5" w:tplc="0415001B" w:tentative="1">
      <w:start w:val="1"/>
      <w:numFmt w:val="lowerRoman"/>
      <w:lvlText w:val="%6."/>
      <w:lvlJc w:val="right"/>
      <w:pPr>
        <w:tabs>
          <w:tab w:val="num" w:pos="4380"/>
        </w:tabs>
        <w:ind w:left="4380" w:hanging="180"/>
      </w:pPr>
      <w:rPr>
        <w:rFonts w:cs="Times New Roman"/>
      </w:rPr>
    </w:lvl>
    <w:lvl w:ilvl="6" w:tplc="0415000F" w:tentative="1">
      <w:start w:val="1"/>
      <w:numFmt w:val="decimal"/>
      <w:lvlText w:val="%7."/>
      <w:lvlJc w:val="left"/>
      <w:pPr>
        <w:tabs>
          <w:tab w:val="num" w:pos="5100"/>
        </w:tabs>
        <w:ind w:left="5100" w:hanging="360"/>
      </w:pPr>
      <w:rPr>
        <w:rFonts w:cs="Times New Roman"/>
      </w:rPr>
    </w:lvl>
    <w:lvl w:ilvl="7" w:tplc="04150019" w:tentative="1">
      <w:start w:val="1"/>
      <w:numFmt w:val="lowerLetter"/>
      <w:lvlText w:val="%8."/>
      <w:lvlJc w:val="left"/>
      <w:pPr>
        <w:tabs>
          <w:tab w:val="num" w:pos="5820"/>
        </w:tabs>
        <w:ind w:left="5820" w:hanging="360"/>
      </w:pPr>
      <w:rPr>
        <w:rFonts w:cs="Times New Roman"/>
      </w:rPr>
    </w:lvl>
    <w:lvl w:ilvl="8" w:tplc="0415001B" w:tentative="1">
      <w:start w:val="1"/>
      <w:numFmt w:val="lowerRoman"/>
      <w:lvlText w:val="%9."/>
      <w:lvlJc w:val="right"/>
      <w:pPr>
        <w:tabs>
          <w:tab w:val="num" w:pos="6540"/>
        </w:tabs>
        <w:ind w:left="6540" w:hanging="180"/>
      </w:pPr>
      <w:rPr>
        <w:rFonts w:cs="Times New Roman"/>
      </w:rPr>
    </w:lvl>
  </w:abstractNum>
  <w:abstractNum w:abstractNumId="11">
    <w:nsid w:val="57F464EE"/>
    <w:multiLevelType w:val="hybridMultilevel"/>
    <w:tmpl w:val="0E46E95C"/>
    <w:lvl w:ilvl="0" w:tplc="64544EB4">
      <w:start w:val="1"/>
      <w:numFmt w:val="upperRoman"/>
      <w:lvlText w:val="%1."/>
      <w:lvlJc w:val="left"/>
      <w:pPr>
        <w:tabs>
          <w:tab w:val="num" w:pos="360"/>
        </w:tabs>
        <w:ind w:left="360" w:hanging="360"/>
      </w:pPr>
      <w:rPr>
        <w:rFonts w:cs="Times New Roman" w:hint="default"/>
        <w:color w:val="000000"/>
      </w:rPr>
    </w:lvl>
    <w:lvl w:ilvl="1" w:tplc="04150019">
      <w:start w:val="1"/>
      <w:numFmt w:val="lowerLetter"/>
      <w:lvlText w:val="%2."/>
      <w:lvlJc w:val="left"/>
      <w:pPr>
        <w:tabs>
          <w:tab w:val="num" w:pos="1500"/>
        </w:tabs>
        <w:ind w:left="1500" w:hanging="360"/>
      </w:pPr>
      <w:rPr>
        <w:rFonts w:cs="Times New Roman"/>
      </w:rPr>
    </w:lvl>
    <w:lvl w:ilvl="2" w:tplc="0415001B" w:tentative="1">
      <w:start w:val="1"/>
      <w:numFmt w:val="lowerRoman"/>
      <w:lvlText w:val="%3."/>
      <w:lvlJc w:val="right"/>
      <w:pPr>
        <w:tabs>
          <w:tab w:val="num" w:pos="2220"/>
        </w:tabs>
        <w:ind w:left="2220" w:hanging="180"/>
      </w:pPr>
      <w:rPr>
        <w:rFonts w:cs="Times New Roman"/>
      </w:rPr>
    </w:lvl>
    <w:lvl w:ilvl="3" w:tplc="0415000F" w:tentative="1">
      <w:start w:val="1"/>
      <w:numFmt w:val="decimal"/>
      <w:lvlText w:val="%4."/>
      <w:lvlJc w:val="left"/>
      <w:pPr>
        <w:tabs>
          <w:tab w:val="num" w:pos="2940"/>
        </w:tabs>
        <w:ind w:left="2940" w:hanging="360"/>
      </w:pPr>
      <w:rPr>
        <w:rFonts w:cs="Times New Roman"/>
      </w:rPr>
    </w:lvl>
    <w:lvl w:ilvl="4" w:tplc="04150019" w:tentative="1">
      <w:start w:val="1"/>
      <w:numFmt w:val="lowerLetter"/>
      <w:lvlText w:val="%5."/>
      <w:lvlJc w:val="left"/>
      <w:pPr>
        <w:tabs>
          <w:tab w:val="num" w:pos="3660"/>
        </w:tabs>
        <w:ind w:left="3660" w:hanging="360"/>
      </w:pPr>
      <w:rPr>
        <w:rFonts w:cs="Times New Roman"/>
      </w:rPr>
    </w:lvl>
    <w:lvl w:ilvl="5" w:tplc="0415001B" w:tentative="1">
      <w:start w:val="1"/>
      <w:numFmt w:val="lowerRoman"/>
      <w:lvlText w:val="%6."/>
      <w:lvlJc w:val="right"/>
      <w:pPr>
        <w:tabs>
          <w:tab w:val="num" w:pos="4380"/>
        </w:tabs>
        <w:ind w:left="4380" w:hanging="180"/>
      </w:pPr>
      <w:rPr>
        <w:rFonts w:cs="Times New Roman"/>
      </w:rPr>
    </w:lvl>
    <w:lvl w:ilvl="6" w:tplc="0415000F" w:tentative="1">
      <w:start w:val="1"/>
      <w:numFmt w:val="decimal"/>
      <w:lvlText w:val="%7."/>
      <w:lvlJc w:val="left"/>
      <w:pPr>
        <w:tabs>
          <w:tab w:val="num" w:pos="5100"/>
        </w:tabs>
        <w:ind w:left="5100" w:hanging="360"/>
      </w:pPr>
      <w:rPr>
        <w:rFonts w:cs="Times New Roman"/>
      </w:rPr>
    </w:lvl>
    <w:lvl w:ilvl="7" w:tplc="04150019" w:tentative="1">
      <w:start w:val="1"/>
      <w:numFmt w:val="lowerLetter"/>
      <w:lvlText w:val="%8."/>
      <w:lvlJc w:val="left"/>
      <w:pPr>
        <w:tabs>
          <w:tab w:val="num" w:pos="5820"/>
        </w:tabs>
        <w:ind w:left="5820" w:hanging="360"/>
      </w:pPr>
      <w:rPr>
        <w:rFonts w:cs="Times New Roman"/>
      </w:rPr>
    </w:lvl>
    <w:lvl w:ilvl="8" w:tplc="0415001B" w:tentative="1">
      <w:start w:val="1"/>
      <w:numFmt w:val="lowerRoman"/>
      <w:lvlText w:val="%9."/>
      <w:lvlJc w:val="right"/>
      <w:pPr>
        <w:tabs>
          <w:tab w:val="num" w:pos="6540"/>
        </w:tabs>
        <w:ind w:left="6540" w:hanging="180"/>
      </w:pPr>
      <w:rPr>
        <w:rFonts w:cs="Times New Roman"/>
      </w:rPr>
    </w:lvl>
  </w:abstractNum>
  <w:abstractNum w:abstractNumId="12">
    <w:nsid w:val="58C70FFC"/>
    <w:multiLevelType w:val="hybridMultilevel"/>
    <w:tmpl w:val="842AB3E8"/>
    <w:lvl w:ilvl="0" w:tplc="64544EB4">
      <w:start w:val="1"/>
      <w:numFmt w:val="upperRoman"/>
      <w:lvlText w:val="%1."/>
      <w:lvlJc w:val="left"/>
      <w:pPr>
        <w:tabs>
          <w:tab w:val="num" w:pos="780"/>
        </w:tabs>
        <w:ind w:left="780" w:hanging="360"/>
      </w:pPr>
      <w:rPr>
        <w:rFonts w:cs="Times New Roman" w:hint="default"/>
        <w:color w:val="000000"/>
      </w:rPr>
    </w:lvl>
    <w:lvl w:ilvl="1" w:tplc="04150019" w:tentative="1">
      <w:start w:val="1"/>
      <w:numFmt w:val="lowerLetter"/>
      <w:lvlText w:val="%2."/>
      <w:lvlJc w:val="left"/>
      <w:pPr>
        <w:tabs>
          <w:tab w:val="num" w:pos="1500"/>
        </w:tabs>
        <w:ind w:left="1500" w:hanging="360"/>
      </w:pPr>
      <w:rPr>
        <w:rFonts w:cs="Times New Roman"/>
      </w:rPr>
    </w:lvl>
    <w:lvl w:ilvl="2" w:tplc="0415001B" w:tentative="1">
      <w:start w:val="1"/>
      <w:numFmt w:val="lowerRoman"/>
      <w:lvlText w:val="%3."/>
      <w:lvlJc w:val="right"/>
      <w:pPr>
        <w:tabs>
          <w:tab w:val="num" w:pos="2220"/>
        </w:tabs>
        <w:ind w:left="2220" w:hanging="180"/>
      </w:pPr>
      <w:rPr>
        <w:rFonts w:cs="Times New Roman"/>
      </w:rPr>
    </w:lvl>
    <w:lvl w:ilvl="3" w:tplc="0415000F" w:tentative="1">
      <w:start w:val="1"/>
      <w:numFmt w:val="decimal"/>
      <w:lvlText w:val="%4."/>
      <w:lvlJc w:val="left"/>
      <w:pPr>
        <w:tabs>
          <w:tab w:val="num" w:pos="2940"/>
        </w:tabs>
        <w:ind w:left="2940" w:hanging="360"/>
      </w:pPr>
      <w:rPr>
        <w:rFonts w:cs="Times New Roman"/>
      </w:rPr>
    </w:lvl>
    <w:lvl w:ilvl="4" w:tplc="04150019" w:tentative="1">
      <w:start w:val="1"/>
      <w:numFmt w:val="lowerLetter"/>
      <w:lvlText w:val="%5."/>
      <w:lvlJc w:val="left"/>
      <w:pPr>
        <w:tabs>
          <w:tab w:val="num" w:pos="3660"/>
        </w:tabs>
        <w:ind w:left="3660" w:hanging="360"/>
      </w:pPr>
      <w:rPr>
        <w:rFonts w:cs="Times New Roman"/>
      </w:rPr>
    </w:lvl>
    <w:lvl w:ilvl="5" w:tplc="0415001B" w:tentative="1">
      <w:start w:val="1"/>
      <w:numFmt w:val="lowerRoman"/>
      <w:lvlText w:val="%6."/>
      <w:lvlJc w:val="right"/>
      <w:pPr>
        <w:tabs>
          <w:tab w:val="num" w:pos="4380"/>
        </w:tabs>
        <w:ind w:left="4380" w:hanging="180"/>
      </w:pPr>
      <w:rPr>
        <w:rFonts w:cs="Times New Roman"/>
      </w:rPr>
    </w:lvl>
    <w:lvl w:ilvl="6" w:tplc="0415000F" w:tentative="1">
      <w:start w:val="1"/>
      <w:numFmt w:val="decimal"/>
      <w:lvlText w:val="%7."/>
      <w:lvlJc w:val="left"/>
      <w:pPr>
        <w:tabs>
          <w:tab w:val="num" w:pos="5100"/>
        </w:tabs>
        <w:ind w:left="5100" w:hanging="360"/>
      </w:pPr>
      <w:rPr>
        <w:rFonts w:cs="Times New Roman"/>
      </w:rPr>
    </w:lvl>
    <w:lvl w:ilvl="7" w:tplc="04150019" w:tentative="1">
      <w:start w:val="1"/>
      <w:numFmt w:val="lowerLetter"/>
      <w:lvlText w:val="%8."/>
      <w:lvlJc w:val="left"/>
      <w:pPr>
        <w:tabs>
          <w:tab w:val="num" w:pos="5820"/>
        </w:tabs>
        <w:ind w:left="5820" w:hanging="360"/>
      </w:pPr>
      <w:rPr>
        <w:rFonts w:cs="Times New Roman"/>
      </w:rPr>
    </w:lvl>
    <w:lvl w:ilvl="8" w:tplc="0415001B" w:tentative="1">
      <w:start w:val="1"/>
      <w:numFmt w:val="lowerRoman"/>
      <w:lvlText w:val="%9."/>
      <w:lvlJc w:val="right"/>
      <w:pPr>
        <w:tabs>
          <w:tab w:val="num" w:pos="6540"/>
        </w:tabs>
        <w:ind w:left="6540" w:hanging="180"/>
      </w:pPr>
      <w:rPr>
        <w:rFonts w:cs="Times New Roman"/>
      </w:rPr>
    </w:lvl>
  </w:abstractNum>
  <w:abstractNum w:abstractNumId="13">
    <w:nsid w:val="6967638E"/>
    <w:multiLevelType w:val="hybridMultilevel"/>
    <w:tmpl w:val="339428A0"/>
    <w:lvl w:ilvl="0" w:tplc="04150017">
      <w:start w:val="1"/>
      <w:numFmt w:val="lowerLetter"/>
      <w:lvlText w:val="%1)"/>
      <w:lvlJc w:val="left"/>
      <w:pPr>
        <w:tabs>
          <w:tab w:val="num" w:pos="1565"/>
        </w:tabs>
        <w:ind w:left="1565" w:hanging="360"/>
      </w:pPr>
      <w:rPr>
        <w:rFonts w:cs="Times New Roman" w:hint="default"/>
      </w:rPr>
    </w:lvl>
    <w:lvl w:ilvl="1" w:tplc="04150003" w:tentative="1">
      <w:start w:val="1"/>
      <w:numFmt w:val="bullet"/>
      <w:lvlText w:val="o"/>
      <w:lvlJc w:val="left"/>
      <w:pPr>
        <w:tabs>
          <w:tab w:val="num" w:pos="1440"/>
        </w:tabs>
        <w:ind w:left="1440" w:hanging="360"/>
      </w:pPr>
      <w:rPr>
        <w:rFonts w:ascii="Courier New" w:hAnsi="Courier New" w:hint="default"/>
      </w:rPr>
    </w:lvl>
    <w:lvl w:ilvl="2" w:tplc="04150005" w:tentative="1">
      <w:start w:val="1"/>
      <w:numFmt w:val="bullet"/>
      <w:lvlText w:val=""/>
      <w:lvlJc w:val="left"/>
      <w:pPr>
        <w:tabs>
          <w:tab w:val="num" w:pos="2160"/>
        </w:tabs>
        <w:ind w:left="2160" w:hanging="360"/>
      </w:pPr>
      <w:rPr>
        <w:rFonts w:ascii="Wingdings" w:hAnsi="Wingdings" w:hint="default"/>
      </w:rPr>
    </w:lvl>
    <w:lvl w:ilvl="3" w:tplc="04150001" w:tentative="1">
      <w:start w:val="1"/>
      <w:numFmt w:val="bullet"/>
      <w:lvlText w:val=""/>
      <w:lvlJc w:val="left"/>
      <w:pPr>
        <w:tabs>
          <w:tab w:val="num" w:pos="2880"/>
        </w:tabs>
        <w:ind w:left="2880" w:hanging="360"/>
      </w:pPr>
      <w:rPr>
        <w:rFonts w:ascii="Symbol" w:hAnsi="Symbol" w:hint="default"/>
      </w:rPr>
    </w:lvl>
    <w:lvl w:ilvl="4" w:tplc="04150003" w:tentative="1">
      <w:start w:val="1"/>
      <w:numFmt w:val="bullet"/>
      <w:lvlText w:val="o"/>
      <w:lvlJc w:val="left"/>
      <w:pPr>
        <w:tabs>
          <w:tab w:val="num" w:pos="3600"/>
        </w:tabs>
        <w:ind w:left="3600" w:hanging="360"/>
      </w:pPr>
      <w:rPr>
        <w:rFonts w:ascii="Courier New" w:hAnsi="Courier New" w:hint="default"/>
      </w:rPr>
    </w:lvl>
    <w:lvl w:ilvl="5" w:tplc="04150005" w:tentative="1">
      <w:start w:val="1"/>
      <w:numFmt w:val="bullet"/>
      <w:lvlText w:val=""/>
      <w:lvlJc w:val="left"/>
      <w:pPr>
        <w:tabs>
          <w:tab w:val="num" w:pos="4320"/>
        </w:tabs>
        <w:ind w:left="4320" w:hanging="360"/>
      </w:pPr>
      <w:rPr>
        <w:rFonts w:ascii="Wingdings" w:hAnsi="Wingdings" w:hint="default"/>
      </w:rPr>
    </w:lvl>
    <w:lvl w:ilvl="6" w:tplc="04150001" w:tentative="1">
      <w:start w:val="1"/>
      <w:numFmt w:val="bullet"/>
      <w:lvlText w:val=""/>
      <w:lvlJc w:val="left"/>
      <w:pPr>
        <w:tabs>
          <w:tab w:val="num" w:pos="5040"/>
        </w:tabs>
        <w:ind w:left="5040" w:hanging="360"/>
      </w:pPr>
      <w:rPr>
        <w:rFonts w:ascii="Symbol" w:hAnsi="Symbol" w:hint="default"/>
      </w:rPr>
    </w:lvl>
    <w:lvl w:ilvl="7" w:tplc="04150003" w:tentative="1">
      <w:start w:val="1"/>
      <w:numFmt w:val="bullet"/>
      <w:lvlText w:val="o"/>
      <w:lvlJc w:val="left"/>
      <w:pPr>
        <w:tabs>
          <w:tab w:val="num" w:pos="5760"/>
        </w:tabs>
        <w:ind w:left="5760" w:hanging="360"/>
      </w:pPr>
      <w:rPr>
        <w:rFonts w:ascii="Courier New" w:hAnsi="Courier New" w:hint="default"/>
      </w:rPr>
    </w:lvl>
    <w:lvl w:ilvl="8" w:tplc="04150005" w:tentative="1">
      <w:start w:val="1"/>
      <w:numFmt w:val="bullet"/>
      <w:lvlText w:val=""/>
      <w:lvlJc w:val="left"/>
      <w:pPr>
        <w:tabs>
          <w:tab w:val="num" w:pos="6480"/>
        </w:tabs>
        <w:ind w:left="6480" w:hanging="360"/>
      </w:pPr>
      <w:rPr>
        <w:rFonts w:ascii="Wingdings" w:hAnsi="Wingdings" w:hint="default"/>
      </w:rPr>
    </w:lvl>
  </w:abstractNum>
  <w:abstractNum w:abstractNumId="14">
    <w:nsid w:val="6B1F6060"/>
    <w:multiLevelType w:val="hybridMultilevel"/>
    <w:tmpl w:val="19402256"/>
    <w:lvl w:ilvl="0" w:tplc="04150017">
      <w:start w:val="1"/>
      <w:numFmt w:val="lowerLetter"/>
      <w:lvlText w:val="%1)"/>
      <w:lvlJc w:val="left"/>
      <w:pPr>
        <w:tabs>
          <w:tab w:val="num" w:pos="1565"/>
        </w:tabs>
        <w:ind w:left="1565" w:hanging="360"/>
      </w:pPr>
      <w:rPr>
        <w:rFonts w:cs="Times New Roman"/>
      </w:rPr>
    </w:lvl>
    <w:lvl w:ilvl="1" w:tplc="04150019" w:tentative="1">
      <w:start w:val="1"/>
      <w:numFmt w:val="lowerLetter"/>
      <w:lvlText w:val="%2."/>
      <w:lvlJc w:val="left"/>
      <w:pPr>
        <w:tabs>
          <w:tab w:val="num" w:pos="2285"/>
        </w:tabs>
        <w:ind w:left="2285" w:hanging="360"/>
      </w:pPr>
      <w:rPr>
        <w:rFonts w:cs="Times New Roman"/>
      </w:rPr>
    </w:lvl>
    <w:lvl w:ilvl="2" w:tplc="0415001B" w:tentative="1">
      <w:start w:val="1"/>
      <w:numFmt w:val="lowerRoman"/>
      <w:lvlText w:val="%3."/>
      <w:lvlJc w:val="right"/>
      <w:pPr>
        <w:tabs>
          <w:tab w:val="num" w:pos="3005"/>
        </w:tabs>
        <w:ind w:left="3005" w:hanging="180"/>
      </w:pPr>
      <w:rPr>
        <w:rFonts w:cs="Times New Roman"/>
      </w:rPr>
    </w:lvl>
    <w:lvl w:ilvl="3" w:tplc="0415000F" w:tentative="1">
      <w:start w:val="1"/>
      <w:numFmt w:val="decimal"/>
      <w:lvlText w:val="%4."/>
      <w:lvlJc w:val="left"/>
      <w:pPr>
        <w:tabs>
          <w:tab w:val="num" w:pos="3725"/>
        </w:tabs>
        <w:ind w:left="3725" w:hanging="360"/>
      </w:pPr>
      <w:rPr>
        <w:rFonts w:cs="Times New Roman"/>
      </w:rPr>
    </w:lvl>
    <w:lvl w:ilvl="4" w:tplc="04150019" w:tentative="1">
      <w:start w:val="1"/>
      <w:numFmt w:val="lowerLetter"/>
      <w:lvlText w:val="%5."/>
      <w:lvlJc w:val="left"/>
      <w:pPr>
        <w:tabs>
          <w:tab w:val="num" w:pos="4445"/>
        </w:tabs>
        <w:ind w:left="4445" w:hanging="360"/>
      </w:pPr>
      <w:rPr>
        <w:rFonts w:cs="Times New Roman"/>
      </w:rPr>
    </w:lvl>
    <w:lvl w:ilvl="5" w:tplc="0415001B" w:tentative="1">
      <w:start w:val="1"/>
      <w:numFmt w:val="lowerRoman"/>
      <w:lvlText w:val="%6."/>
      <w:lvlJc w:val="right"/>
      <w:pPr>
        <w:tabs>
          <w:tab w:val="num" w:pos="5165"/>
        </w:tabs>
        <w:ind w:left="5165" w:hanging="180"/>
      </w:pPr>
      <w:rPr>
        <w:rFonts w:cs="Times New Roman"/>
      </w:rPr>
    </w:lvl>
    <w:lvl w:ilvl="6" w:tplc="0415000F" w:tentative="1">
      <w:start w:val="1"/>
      <w:numFmt w:val="decimal"/>
      <w:lvlText w:val="%7."/>
      <w:lvlJc w:val="left"/>
      <w:pPr>
        <w:tabs>
          <w:tab w:val="num" w:pos="5885"/>
        </w:tabs>
        <w:ind w:left="5885" w:hanging="360"/>
      </w:pPr>
      <w:rPr>
        <w:rFonts w:cs="Times New Roman"/>
      </w:rPr>
    </w:lvl>
    <w:lvl w:ilvl="7" w:tplc="04150019" w:tentative="1">
      <w:start w:val="1"/>
      <w:numFmt w:val="lowerLetter"/>
      <w:lvlText w:val="%8."/>
      <w:lvlJc w:val="left"/>
      <w:pPr>
        <w:tabs>
          <w:tab w:val="num" w:pos="6605"/>
        </w:tabs>
        <w:ind w:left="6605" w:hanging="360"/>
      </w:pPr>
      <w:rPr>
        <w:rFonts w:cs="Times New Roman"/>
      </w:rPr>
    </w:lvl>
    <w:lvl w:ilvl="8" w:tplc="0415001B" w:tentative="1">
      <w:start w:val="1"/>
      <w:numFmt w:val="lowerRoman"/>
      <w:lvlText w:val="%9."/>
      <w:lvlJc w:val="right"/>
      <w:pPr>
        <w:tabs>
          <w:tab w:val="num" w:pos="7325"/>
        </w:tabs>
        <w:ind w:left="7325" w:hanging="180"/>
      </w:pPr>
      <w:rPr>
        <w:rFonts w:cs="Times New Roman"/>
      </w:rPr>
    </w:lvl>
  </w:abstractNum>
  <w:abstractNum w:abstractNumId="15">
    <w:nsid w:val="6BFD26D2"/>
    <w:multiLevelType w:val="hybridMultilevel"/>
    <w:tmpl w:val="E10E8F0C"/>
    <w:lvl w:ilvl="0" w:tplc="02B43520">
      <w:start w:val="1"/>
      <w:numFmt w:val="bullet"/>
      <w:lvlText w:val=""/>
      <w:lvlJc w:val="left"/>
      <w:pPr>
        <w:tabs>
          <w:tab w:val="num" w:pos="720"/>
        </w:tabs>
        <w:ind w:left="720" w:hanging="360"/>
      </w:pPr>
      <w:rPr>
        <w:rFonts w:ascii="Symbol" w:hAnsi="Symbol" w:hint="default"/>
      </w:rPr>
    </w:lvl>
    <w:lvl w:ilvl="1" w:tplc="04150017">
      <w:start w:val="1"/>
      <w:numFmt w:val="lowerLetter"/>
      <w:lvlText w:val="%2)"/>
      <w:lvlJc w:val="left"/>
      <w:pPr>
        <w:tabs>
          <w:tab w:val="num" w:pos="360"/>
        </w:tabs>
        <w:ind w:left="360" w:hanging="360"/>
      </w:pPr>
      <w:rPr>
        <w:rFonts w:cs="Times New Roman" w:hint="default"/>
      </w:rPr>
    </w:lvl>
    <w:lvl w:ilvl="2" w:tplc="5A9435DA">
      <w:start w:val="63"/>
      <w:numFmt w:val="decimal"/>
      <w:lvlText w:val="%3"/>
      <w:lvlJc w:val="left"/>
      <w:pPr>
        <w:ind w:left="2160" w:hanging="360"/>
      </w:pPr>
      <w:rPr>
        <w:rFonts w:hint="default"/>
      </w:rPr>
    </w:lvl>
    <w:lvl w:ilvl="3" w:tplc="04150001" w:tentative="1">
      <w:start w:val="1"/>
      <w:numFmt w:val="bullet"/>
      <w:lvlText w:val=""/>
      <w:lvlJc w:val="left"/>
      <w:pPr>
        <w:tabs>
          <w:tab w:val="num" w:pos="2880"/>
        </w:tabs>
        <w:ind w:left="2880" w:hanging="360"/>
      </w:pPr>
      <w:rPr>
        <w:rFonts w:ascii="Symbol" w:hAnsi="Symbol" w:hint="default"/>
      </w:rPr>
    </w:lvl>
    <w:lvl w:ilvl="4" w:tplc="04150003" w:tentative="1">
      <w:start w:val="1"/>
      <w:numFmt w:val="bullet"/>
      <w:lvlText w:val="o"/>
      <w:lvlJc w:val="left"/>
      <w:pPr>
        <w:tabs>
          <w:tab w:val="num" w:pos="3600"/>
        </w:tabs>
        <w:ind w:left="3600" w:hanging="360"/>
      </w:pPr>
      <w:rPr>
        <w:rFonts w:ascii="Courier New" w:hAnsi="Courier New" w:hint="default"/>
      </w:rPr>
    </w:lvl>
    <w:lvl w:ilvl="5" w:tplc="04150005" w:tentative="1">
      <w:start w:val="1"/>
      <w:numFmt w:val="bullet"/>
      <w:lvlText w:val=""/>
      <w:lvlJc w:val="left"/>
      <w:pPr>
        <w:tabs>
          <w:tab w:val="num" w:pos="4320"/>
        </w:tabs>
        <w:ind w:left="4320" w:hanging="360"/>
      </w:pPr>
      <w:rPr>
        <w:rFonts w:ascii="Wingdings" w:hAnsi="Wingdings" w:hint="default"/>
      </w:rPr>
    </w:lvl>
    <w:lvl w:ilvl="6" w:tplc="04150001" w:tentative="1">
      <w:start w:val="1"/>
      <w:numFmt w:val="bullet"/>
      <w:lvlText w:val=""/>
      <w:lvlJc w:val="left"/>
      <w:pPr>
        <w:tabs>
          <w:tab w:val="num" w:pos="5040"/>
        </w:tabs>
        <w:ind w:left="5040" w:hanging="360"/>
      </w:pPr>
      <w:rPr>
        <w:rFonts w:ascii="Symbol" w:hAnsi="Symbol" w:hint="default"/>
      </w:rPr>
    </w:lvl>
    <w:lvl w:ilvl="7" w:tplc="04150003" w:tentative="1">
      <w:start w:val="1"/>
      <w:numFmt w:val="bullet"/>
      <w:lvlText w:val="o"/>
      <w:lvlJc w:val="left"/>
      <w:pPr>
        <w:tabs>
          <w:tab w:val="num" w:pos="5760"/>
        </w:tabs>
        <w:ind w:left="5760" w:hanging="360"/>
      </w:pPr>
      <w:rPr>
        <w:rFonts w:ascii="Courier New" w:hAnsi="Courier New" w:hint="default"/>
      </w:rPr>
    </w:lvl>
    <w:lvl w:ilvl="8" w:tplc="04150005" w:tentative="1">
      <w:start w:val="1"/>
      <w:numFmt w:val="bullet"/>
      <w:lvlText w:val=""/>
      <w:lvlJc w:val="left"/>
      <w:pPr>
        <w:tabs>
          <w:tab w:val="num" w:pos="6480"/>
        </w:tabs>
        <w:ind w:left="6480" w:hanging="360"/>
      </w:pPr>
      <w:rPr>
        <w:rFonts w:ascii="Wingdings" w:hAnsi="Wingdings" w:hint="default"/>
      </w:rPr>
    </w:lvl>
  </w:abstractNum>
  <w:abstractNum w:abstractNumId="16">
    <w:nsid w:val="6C7F2476"/>
    <w:multiLevelType w:val="hybridMultilevel"/>
    <w:tmpl w:val="B770C21C"/>
    <w:lvl w:ilvl="0" w:tplc="2990D460">
      <w:start w:val="1"/>
      <w:numFmt w:val="lowerLetter"/>
      <w:lvlText w:val="%1)"/>
      <w:lvlJc w:val="left"/>
      <w:pPr>
        <w:tabs>
          <w:tab w:val="num" w:pos="860"/>
        </w:tabs>
        <w:ind w:left="860" w:hanging="360"/>
      </w:pPr>
      <w:rPr>
        <w:rFonts w:ascii="Times New Roman" w:hAnsi="Times New Roman" w:cs="Times New Roman" w:hint="default"/>
        <w:b w:val="0"/>
        <w:i w:val="0"/>
        <w:sz w:val="22"/>
        <w:szCs w:val="22"/>
      </w:rPr>
    </w:lvl>
    <w:lvl w:ilvl="1" w:tplc="4976B6E8">
      <w:start w:val="1"/>
      <w:numFmt w:val="lowerLetter"/>
      <w:lvlText w:val="%2)"/>
      <w:lvlJc w:val="left"/>
      <w:pPr>
        <w:tabs>
          <w:tab w:val="num" w:pos="786"/>
        </w:tabs>
        <w:ind w:left="786" w:hanging="360"/>
      </w:pPr>
      <w:rPr>
        <w:rFonts w:ascii="Times New Roman" w:eastAsia="Times New Roman" w:hAnsi="Times New Roman" w:cs="Times New Roman" w:hint="default"/>
        <w:b w:val="0"/>
      </w:rPr>
    </w:lvl>
    <w:lvl w:ilvl="2" w:tplc="9F12DF2A">
      <w:start w:val="1"/>
      <w:numFmt w:val="bullet"/>
      <w:lvlText w:val="-"/>
      <w:lvlJc w:val="left"/>
      <w:pPr>
        <w:tabs>
          <w:tab w:val="num" w:pos="2840"/>
        </w:tabs>
        <w:ind w:left="2840" w:hanging="360"/>
      </w:pPr>
      <w:rPr>
        <w:rFonts w:ascii="Times New Roman" w:hAnsi="Times New Roman" w:hint="default"/>
        <w:b w:val="0"/>
        <w:i w:val="0"/>
        <w:sz w:val="22"/>
      </w:rPr>
    </w:lvl>
    <w:lvl w:ilvl="3" w:tplc="2040BC24">
      <w:start w:val="1"/>
      <w:numFmt w:val="lowerLetter"/>
      <w:lvlText w:val="%4)"/>
      <w:lvlJc w:val="left"/>
      <w:pPr>
        <w:tabs>
          <w:tab w:val="num" w:pos="3380"/>
        </w:tabs>
        <w:ind w:left="3380" w:hanging="360"/>
      </w:pPr>
      <w:rPr>
        <w:rFonts w:ascii="Times New Roman" w:hAnsi="Times New Roman" w:cs="Times New Roman" w:hint="default"/>
        <w:b w:val="0"/>
        <w:i w:val="0"/>
        <w:sz w:val="22"/>
        <w:szCs w:val="22"/>
      </w:rPr>
    </w:lvl>
    <w:lvl w:ilvl="4" w:tplc="04150019" w:tentative="1">
      <w:start w:val="1"/>
      <w:numFmt w:val="lowerLetter"/>
      <w:lvlText w:val="%5."/>
      <w:lvlJc w:val="left"/>
      <w:pPr>
        <w:ind w:left="4100" w:hanging="360"/>
      </w:pPr>
      <w:rPr>
        <w:rFonts w:cs="Times New Roman"/>
      </w:rPr>
    </w:lvl>
    <w:lvl w:ilvl="5" w:tplc="0415001B" w:tentative="1">
      <w:start w:val="1"/>
      <w:numFmt w:val="lowerRoman"/>
      <w:lvlText w:val="%6."/>
      <w:lvlJc w:val="right"/>
      <w:pPr>
        <w:ind w:left="4820" w:hanging="180"/>
      </w:pPr>
      <w:rPr>
        <w:rFonts w:cs="Times New Roman"/>
      </w:rPr>
    </w:lvl>
    <w:lvl w:ilvl="6" w:tplc="0415000F" w:tentative="1">
      <w:start w:val="1"/>
      <w:numFmt w:val="decimal"/>
      <w:lvlText w:val="%7."/>
      <w:lvlJc w:val="left"/>
      <w:pPr>
        <w:ind w:left="5540" w:hanging="360"/>
      </w:pPr>
      <w:rPr>
        <w:rFonts w:cs="Times New Roman"/>
      </w:rPr>
    </w:lvl>
    <w:lvl w:ilvl="7" w:tplc="04150019" w:tentative="1">
      <w:start w:val="1"/>
      <w:numFmt w:val="lowerLetter"/>
      <w:lvlText w:val="%8."/>
      <w:lvlJc w:val="left"/>
      <w:pPr>
        <w:ind w:left="6260" w:hanging="360"/>
      </w:pPr>
      <w:rPr>
        <w:rFonts w:cs="Times New Roman"/>
      </w:rPr>
    </w:lvl>
    <w:lvl w:ilvl="8" w:tplc="0415001B" w:tentative="1">
      <w:start w:val="1"/>
      <w:numFmt w:val="lowerRoman"/>
      <w:lvlText w:val="%9."/>
      <w:lvlJc w:val="right"/>
      <w:pPr>
        <w:ind w:left="6980" w:hanging="180"/>
      </w:pPr>
      <w:rPr>
        <w:rFonts w:cs="Times New Roman"/>
      </w:rPr>
    </w:lvl>
  </w:abstractNum>
  <w:abstractNum w:abstractNumId="17">
    <w:nsid w:val="703B5D10"/>
    <w:multiLevelType w:val="hybridMultilevel"/>
    <w:tmpl w:val="3FC4C61C"/>
    <w:lvl w:ilvl="0" w:tplc="04150017">
      <w:start w:val="1"/>
      <w:numFmt w:val="lowerLetter"/>
      <w:lvlText w:val="%1)"/>
      <w:lvlJc w:val="left"/>
      <w:pPr>
        <w:ind w:left="1170" w:hanging="360"/>
      </w:pPr>
      <w:rPr>
        <w:rFonts w:cs="Times New Roman" w:hint="default"/>
        <w:b w:val="0"/>
        <w:i w:val="0"/>
        <w:color w:val="auto"/>
        <w:sz w:val="22"/>
        <w:szCs w:val="22"/>
      </w:rPr>
    </w:lvl>
    <w:lvl w:ilvl="1" w:tplc="04150019" w:tentative="1">
      <w:start w:val="1"/>
      <w:numFmt w:val="lowerLetter"/>
      <w:lvlText w:val="%2."/>
      <w:lvlJc w:val="left"/>
      <w:pPr>
        <w:ind w:left="1890" w:hanging="360"/>
      </w:pPr>
      <w:rPr>
        <w:rFonts w:cs="Times New Roman"/>
      </w:rPr>
    </w:lvl>
    <w:lvl w:ilvl="2" w:tplc="0415001B" w:tentative="1">
      <w:start w:val="1"/>
      <w:numFmt w:val="lowerRoman"/>
      <w:lvlText w:val="%3."/>
      <w:lvlJc w:val="right"/>
      <w:pPr>
        <w:ind w:left="2610" w:hanging="180"/>
      </w:pPr>
      <w:rPr>
        <w:rFonts w:cs="Times New Roman"/>
      </w:rPr>
    </w:lvl>
    <w:lvl w:ilvl="3" w:tplc="0415000F" w:tentative="1">
      <w:start w:val="1"/>
      <w:numFmt w:val="decimal"/>
      <w:lvlText w:val="%4."/>
      <w:lvlJc w:val="left"/>
      <w:pPr>
        <w:ind w:left="3330" w:hanging="360"/>
      </w:pPr>
      <w:rPr>
        <w:rFonts w:cs="Times New Roman"/>
      </w:rPr>
    </w:lvl>
    <w:lvl w:ilvl="4" w:tplc="04150019" w:tentative="1">
      <w:start w:val="1"/>
      <w:numFmt w:val="lowerLetter"/>
      <w:lvlText w:val="%5."/>
      <w:lvlJc w:val="left"/>
      <w:pPr>
        <w:ind w:left="4050" w:hanging="360"/>
      </w:pPr>
      <w:rPr>
        <w:rFonts w:cs="Times New Roman"/>
      </w:rPr>
    </w:lvl>
    <w:lvl w:ilvl="5" w:tplc="0415001B" w:tentative="1">
      <w:start w:val="1"/>
      <w:numFmt w:val="lowerRoman"/>
      <w:lvlText w:val="%6."/>
      <w:lvlJc w:val="right"/>
      <w:pPr>
        <w:ind w:left="4770" w:hanging="180"/>
      </w:pPr>
      <w:rPr>
        <w:rFonts w:cs="Times New Roman"/>
      </w:rPr>
    </w:lvl>
    <w:lvl w:ilvl="6" w:tplc="0415000F" w:tentative="1">
      <w:start w:val="1"/>
      <w:numFmt w:val="decimal"/>
      <w:lvlText w:val="%7."/>
      <w:lvlJc w:val="left"/>
      <w:pPr>
        <w:ind w:left="5490" w:hanging="360"/>
      </w:pPr>
      <w:rPr>
        <w:rFonts w:cs="Times New Roman"/>
      </w:rPr>
    </w:lvl>
    <w:lvl w:ilvl="7" w:tplc="04150019" w:tentative="1">
      <w:start w:val="1"/>
      <w:numFmt w:val="lowerLetter"/>
      <w:lvlText w:val="%8."/>
      <w:lvlJc w:val="left"/>
      <w:pPr>
        <w:ind w:left="6210" w:hanging="360"/>
      </w:pPr>
      <w:rPr>
        <w:rFonts w:cs="Times New Roman"/>
      </w:rPr>
    </w:lvl>
    <w:lvl w:ilvl="8" w:tplc="0415001B" w:tentative="1">
      <w:start w:val="1"/>
      <w:numFmt w:val="lowerRoman"/>
      <w:lvlText w:val="%9."/>
      <w:lvlJc w:val="right"/>
      <w:pPr>
        <w:ind w:left="6930" w:hanging="180"/>
      </w:pPr>
      <w:rPr>
        <w:rFonts w:cs="Times New Roman"/>
      </w:rPr>
    </w:lvl>
  </w:abstractNum>
  <w:abstractNum w:abstractNumId="18">
    <w:nsid w:val="73C63580"/>
    <w:multiLevelType w:val="hybridMultilevel"/>
    <w:tmpl w:val="0C4638B6"/>
    <w:lvl w:ilvl="0" w:tplc="EED29EA4">
      <w:start w:val="1"/>
      <w:numFmt w:val="lowerLetter"/>
      <w:lvlText w:val="%1)"/>
      <w:lvlJc w:val="left"/>
      <w:pPr>
        <w:tabs>
          <w:tab w:val="num" w:pos="780"/>
        </w:tabs>
        <w:ind w:left="780" w:hanging="360"/>
      </w:pPr>
      <w:rPr>
        <w:rFonts w:cs="Times New Roman" w:hint="default"/>
        <w:b w:val="0"/>
        <w:i w:val="0"/>
      </w:rPr>
    </w:lvl>
    <w:lvl w:ilvl="1" w:tplc="04150019" w:tentative="1">
      <w:start w:val="1"/>
      <w:numFmt w:val="lowerLetter"/>
      <w:lvlText w:val="%2."/>
      <w:lvlJc w:val="left"/>
      <w:pPr>
        <w:tabs>
          <w:tab w:val="num" w:pos="1860"/>
        </w:tabs>
        <w:ind w:left="1860" w:hanging="360"/>
      </w:pPr>
      <w:rPr>
        <w:rFonts w:cs="Times New Roman"/>
      </w:rPr>
    </w:lvl>
    <w:lvl w:ilvl="2" w:tplc="0415001B" w:tentative="1">
      <w:start w:val="1"/>
      <w:numFmt w:val="lowerRoman"/>
      <w:lvlText w:val="%3."/>
      <w:lvlJc w:val="right"/>
      <w:pPr>
        <w:tabs>
          <w:tab w:val="num" w:pos="2580"/>
        </w:tabs>
        <w:ind w:left="2580" w:hanging="180"/>
      </w:pPr>
      <w:rPr>
        <w:rFonts w:cs="Times New Roman"/>
      </w:rPr>
    </w:lvl>
    <w:lvl w:ilvl="3" w:tplc="0415000F" w:tentative="1">
      <w:start w:val="1"/>
      <w:numFmt w:val="decimal"/>
      <w:lvlText w:val="%4."/>
      <w:lvlJc w:val="left"/>
      <w:pPr>
        <w:tabs>
          <w:tab w:val="num" w:pos="3300"/>
        </w:tabs>
        <w:ind w:left="3300" w:hanging="360"/>
      </w:pPr>
      <w:rPr>
        <w:rFonts w:cs="Times New Roman"/>
      </w:rPr>
    </w:lvl>
    <w:lvl w:ilvl="4" w:tplc="04150019" w:tentative="1">
      <w:start w:val="1"/>
      <w:numFmt w:val="lowerLetter"/>
      <w:lvlText w:val="%5."/>
      <w:lvlJc w:val="left"/>
      <w:pPr>
        <w:tabs>
          <w:tab w:val="num" w:pos="4020"/>
        </w:tabs>
        <w:ind w:left="4020" w:hanging="360"/>
      </w:pPr>
      <w:rPr>
        <w:rFonts w:cs="Times New Roman"/>
      </w:rPr>
    </w:lvl>
    <w:lvl w:ilvl="5" w:tplc="0415001B" w:tentative="1">
      <w:start w:val="1"/>
      <w:numFmt w:val="lowerRoman"/>
      <w:lvlText w:val="%6."/>
      <w:lvlJc w:val="right"/>
      <w:pPr>
        <w:tabs>
          <w:tab w:val="num" w:pos="4740"/>
        </w:tabs>
        <w:ind w:left="4740" w:hanging="180"/>
      </w:pPr>
      <w:rPr>
        <w:rFonts w:cs="Times New Roman"/>
      </w:rPr>
    </w:lvl>
    <w:lvl w:ilvl="6" w:tplc="0415000F" w:tentative="1">
      <w:start w:val="1"/>
      <w:numFmt w:val="decimal"/>
      <w:lvlText w:val="%7."/>
      <w:lvlJc w:val="left"/>
      <w:pPr>
        <w:tabs>
          <w:tab w:val="num" w:pos="5460"/>
        </w:tabs>
        <w:ind w:left="5460" w:hanging="360"/>
      </w:pPr>
      <w:rPr>
        <w:rFonts w:cs="Times New Roman"/>
      </w:rPr>
    </w:lvl>
    <w:lvl w:ilvl="7" w:tplc="04150019" w:tentative="1">
      <w:start w:val="1"/>
      <w:numFmt w:val="lowerLetter"/>
      <w:lvlText w:val="%8."/>
      <w:lvlJc w:val="left"/>
      <w:pPr>
        <w:tabs>
          <w:tab w:val="num" w:pos="6180"/>
        </w:tabs>
        <w:ind w:left="6180" w:hanging="360"/>
      </w:pPr>
      <w:rPr>
        <w:rFonts w:cs="Times New Roman"/>
      </w:rPr>
    </w:lvl>
    <w:lvl w:ilvl="8" w:tplc="0415001B" w:tentative="1">
      <w:start w:val="1"/>
      <w:numFmt w:val="lowerRoman"/>
      <w:lvlText w:val="%9."/>
      <w:lvlJc w:val="right"/>
      <w:pPr>
        <w:tabs>
          <w:tab w:val="num" w:pos="6900"/>
        </w:tabs>
        <w:ind w:left="6900" w:hanging="180"/>
      </w:pPr>
      <w:rPr>
        <w:rFonts w:cs="Times New Roman"/>
      </w:rPr>
    </w:lvl>
  </w:abstractNum>
  <w:abstractNum w:abstractNumId="19">
    <w:nsid w:val="77A37C0D"/>
    <w:multiLevelType w:val="hybridMultilevel"/>
    <w:tmpl w:val="82880E4C"/>
    <w:lvl w:ilvl="0" w:tplc="04150017">
      <w:start w:val="1"/>
      <w:numFmt w:val="lowerLetter"/>
      <w:lvlText w:val="%1)"/>
      <w:lvlJc w:val="left"/>
      <w:pPr>
        <w:tabs>
          <w:tab w:val="num" w:pos="1565"/>
        </w:tabs>
        <w:ind w:left="1565" w:hanging="360"/>
      </w:pPr>
      <w:rPr>
        <w:rFonts w:cs="Times New Roman"/>
      </w:rPr>
    </w:lvl>
    <w:lvl w:ilvl="1" w:tplc="04150019" w:tentative="1">
      <w:start w:val="1"/>
      <w:numFmt w:val="lowerLetter"/>
      <w:lvlText w:val="%2."/>
      <w:lvlJc w:val="left"/>
      <w:pPr>
        <w:tabs>
          <w:tab w:val="num" w:pos="2285"/>
        </w:tabs>
        <w:ind w:left="2285" w:hanging="360"/>
      </w:pPr>
      <w:rPr>
        <w:rFonts w:cs="Times New Roman"/>
      </w:rPr>
    </w:lvl>
    <w:lvl w:ilvl="2" w:tplc="0415001B" w:tentative="1">
      <w:start w:val="1"/>
      <w:numFmt w:val="lowerRoman"/>
      <w:lvlText w:val="%3."/>
      <w:lvlJc w:val="right"/>
      <w:pPr>
        <w:tabs>
          <w:tab w:val="num" w:pos="3005"/>
        </w:tabs>
        <w:ind w:left="3005" w:hanging="180"/>
      </w:pPr>
      <w:rPr>
        <w:rFonts w:cs="Times New Roman"/>
      </w:rPr>
    </w:lvl>
    <w:lvl w:ilvl="3" w:tplc="0415000F" w:tentative="1">
      <w:start w:val="1"/>
      <w:numFmt w:val="decimal"/>
      <w:lvlText w:val="%4."/>
      <w:lvlJc w:val="left"/>
      <w:pPr>
        <w:tabs>
          <w:tab w:val="num" w:pos="3725"/>
        </w:tabs>
        <w:ind w:left="3725" w:hanging="360"/>
      </w:pPr>
      <w:rPr>
        <w:rFonts w:cs="Times New Roman"/>
      </w:rPr>
    </w:lvl>
    <w:lvl w:ilvl="4" w:tplc="04150019" w:tentative="1">
      <w:start w:val="1"/>
      <w:numFmt w:val="lowerLetter"/>
      <w:lvlText w:val="%5."/>
      <w:lvlJc w:val="left"/>
      <w:pPr>
        <w:tabs>
          <w:tab w:val="num" w:pos="4445"/>
        </w:tabs>
        <w:ind w:left="4445" w:hanging="360"/>
      </w:pPr>
      <w:rPr>
        <w:rFonts w:cs="Times New Roman"/>
      </w:rPr>
    </w:lvl>
    <w:lvl w:ilvl="5" w:tplc="0415001B" w:tentative="1">
      <w:start w:val="1"/>
      <w:numFmt w:val="lowerRoman"/>
      <w:lvlText w:val="%6."/>
      <w:lvlJc w:val="right"/>
      <w:pPr>
        <w:tabs>
          <w:tab w:val="num" w:pos="5165"/>
        </w:tabs>
        <w:ind w:left="5165" w:hanging="180"/>
      </w:pPr>
      <w:rPr>
        <w:rFonts w:cs="Times New Roman"/>
      </w:rPr>
    </w:lvl>
    <w:lvl w:ilvl="6" w:tplc="0415000F" w:tentative="1">
      <w:start w:val="1"/>
      <w:numFmt w:val="decimal"/>
      <w:lvlText w:val="%7."/>
      <w:lvlJc w:val="left"/>
      <w:pPr>
        <w:tabs>
          <w:tab w:val="num" w:pos="5885"/>
        </w:tabs>
        <w:ind w:left="5885" w:hanging="360"/>
      </w:pPr>
      <w:rPr>
        <w:rFonts w:cs="Times New Roman"/>
      </w:rPr>
    </w:lvl>
    <w:lvl w:ilvl="7" w:tplc="04150019" w:tentative="1">
      <w:start w:val="1"/>
      <w:numFmt w:val="lowerLetter"/>
      <w:lvlText w:val="%8."/>
      <w:lvlJc w:val="left"/>
      <w:pPr>
        <w:tabs>
          <w:tab w:val="num" w:pos="6605"/>
        </w:tabs>
        <w:ind w:left="6605" w:hanging="360"/>
      </w:pPr>
      <w:rPr>
        <w:rFonts w:cs="Times New Roman"/>
      </w:rPr>
    </w:lvl>
    <w:lvl w:ilvl="8" w:tplc="0415001B" w:tentative="1">
      <w:start w:val="1"/>
      <w:numFmt w:val="lowerRoman"/>
      <w:lvlText w:val="%9."/>
      <w:lvlJc w:val="right"/>
      <w:pPr>
        <w:tabs>
          <w:tab w:val="num" w:pos="7325"/>
        </w:tabs>
        <w:ind w:left="7325" w:hanging="180"/>
      </w:pPr>
      <w:rPr>
        <w:rFonts w:cs="Times New Roman"/>
      </w:rPr>
    </w:lvl>
  </w:abstractNum>
  <w:abstractNum w:abstractNumId="20">
    <w:nsid w:val="7AD76E05"/>
    <w:multiLevelType w:val="hybridMultilevel"/>
    <w:tmpl w:val="16C878AA"/>
    <w:lvl w:ilvl="0" w:tplc="04150017">
      <w:start w:val="1"/>
      <w:numFmt w:val="lowerLetter"/>
      <w:lvlText w:val="%1)"/>
      <w:lvlJc w:val="left"/>
      <w:pPr>
        <w:tabs>
          <w:tab w:val="num" w:pos="1565"/>
        </w:tabs>
        <w:ind w:left="1565" w:hanging="360"/>
      </w:pPr>
      <w:rPr>
        <w:rFonts w:cs="Times New Roman"/>
      </w:rPr>
    </w:lvl>
    <w:lvl w:ilvl="1" w:tplc="04150019" w:tentative="1">
      <w:start w:val="1"/>
      <w:numFmt w:val="lowerLetter"/>
      <w:lvlText w:val="%2."/>
      <w:lvlJc w:val="left"/>
      <w:pPr>
        <w:tabs>
          <w:tab w:val="num" w:pos="2285"/>
        </w:tabs>
        <w:ind w:left="2285" w:hanging="360"/>
      </w:pPr>
      <w:rPr>
        <w:rFonts w:cs="Times New Roman"/>
      </w:rPr>
    </w:lvl>
    <w:lvl w:ilvl="2" w:tplc="0415001B" w:tentative="1">
      <w:start w:val="1"/>
      <w:numFmt w:val="lowerRoman"/>
      <w:lvlText w:val="%3."/>
      <w:lvlJc w:val="right"/>
      <w:pPr>
        <w:tabs>
          <w:tab w:val="num" w:pos="3005"/>
        </w:tabs>
        <w:ind w:left="3005" w:hanging="180"/>
      </w:pPr>
      <w:rPr>
        <w:rFonts w:cs="Times New Roman"/>
      </w:rPr>
    </w:lvl>
    <w:lvl w:ilvl="3" w:tplc="0415000F" w:tentative="1">
      <w:start w:val="1"/>
      <w:numFmt w:val="decimal"/>
      <w:lvlText w:val="%4."/>
      <w:lvlJc w:val="left"/>
      <w:pPr>
        <w:tabs>
          <w:tab w:val="num" w:pos="3725"/>
        </w:tabs>
        <w:ind w:left="3725" w:hanging="360"/>
      </w:pPr>
      <w:rPr>
        <w:rFonts w:cs="Times New Roman"/>
      </w:rPr>
    </w:lvl>
    <w:lvl w:ilvl="4" w:tplc="04150019" w:tentative="1">
      <w:start w:val="1"/>
      <w:numFmt w:val="lowerLetter"/>
      <w:lvlText w:val="%5."/>
      <w:lvlJc w:val="left"/>
      <w:pPr>
        <w:tabs>
          <w:tab w:val="num" w:pos="4445"/>
        </w:tabs>
        <w:ind w:left="4445" w:hanging="360"/>
      </w:pPr>
      <w:rPr>
        <w:rFonts w:cs="Times New Roman"/>
      </w:rPr>
    </w:lvl>
    <w:lvl w:ilvl="5" w:tplc="0415001B" w:tentative="1">
      <w:start w:val="1"/>
      <w:numFmt w:val="lowerRoman"/>
      <w:lvlText w:val="%6."/>
      <w:lvlJc w:val="right"/>
      <w:pPr>
        <w:tabs>
          <w:tab w:val="num" w:pos="5165"/>
        </w:tabs>
        <w:ind w:left="5165" w:hanging="180"/>
      </w:pPr>
      <w:rPr>
        <w:rFonts w:cs="Times New Roman"/>
      </w:rPr>
    </w:lvl>
    <w:lvl w:ilvl="6" w:tplc="0415000F" w:tentative="1">
      <w:start w:val="1"/>
      <w:numFmt w:val="decimal"/>
      <w:lvlText w:val="%7."/>
      <w:lvlJc w:val="left"/>
      <w:pPr>
        <w:tabs>
          <w:tab w:val="num" w:pos="5885"/>
        </w:tabs>
        <w:ind w:left="5885" w:hanging="360"/>
      </w:pPr>
      <w:rPr>
        <w:rFonts w:cs="Times New Roman"/>
      </w:rPr>
    </w:lvl>
    <w:lvl w:ilvl="7" w:tplc="04150019" w:tentative="1">
      <w:start w:val="1"/>
      <w:numFmt w:val="lowerLetter"/>
      <w:lvlText w:val="%8."/>
      <w:lvlJc w:val="left"/>
      <w:pPr>
        <w:tabs>
          <w:tab w:val="num" w:pos="6605"/>
        </w:tabs>
        <w:ind w:left="6605" w:hanging="360"/>
      </w:pPr>
      <w:rPr>
        <w:rFonts w:cs="Times New Roman"/>
      </w:rPr>
    </w:lvl>
    <w:lvl w:ilvl="8" w:tplc="0415001B" w:tentative="1">
      <w:start w:val="1"/>
      <w:numFmt w:val="lowerRoman"/>
      <w:lvlText w:val="%9."/>
      <w:lvlJc w:val="right"/>
      <w:pPr>
        <w:tabs>
          <w:tab w:val="num" w:pos="7325"/>
        </w:tabs>
        <w:ind w:left="7325" w:hanging="180"/>
      </w:pPr>
      <w:rPr>
        <w:rFonts w:cs="Times New Roman"/>
      </w:rPr>
    </w:lvl>
  </w:abstractNum>
  <w:num w:numId="1">
    <w:abstractNumId w:val="16"/>
  </w:num>
  <w:num w:numId="2">
    <w:abstractNumId w:val="6"/>
  </w:num>
  <w:num w:numId="3">
    <w:abstractNumId w:val="19"/>
  </w:num>
  <w:num w:numId="4">
    <w:abstractNumId w:val="20"/>
  </w:num>
  <w:num w:numId="5">
    <w:abstractNumId w:val="14"/>
  </w:num>
  <w:num w:numId="6">
    <w:abstractNumId w:val="8"/>
  </w:num>
  <w:num w:numId="7">
    <w:abstractNumId w:val="4"/>
  </w:num>
  <w:num w:numId="8">
    <w:abstractNumId w:val="0"/>
  </w:num>
  <w:num w:numId="9">
    <w:abstractNumId w:val="15"/>
  </w:num>
  <w:num w:numId="10">
    <w:abstractNumId w:val="13"/>
  </w:num>
  <w:num w:numId="11">
    <w:abstractNumId w:val="12"/>
  </w:num>
  <w:num w:numId="12">
    <w:abstractNumId w:val="7"/>
  </w:num>
  <w:num w:numId="13">
    <w:abstractNumId w:val="11"/>
  </w:num>
  <w:num w:numId="14">
    <w:abstractNumId w:val="10"/>
  </w:num>
  <w:num w:numId="15">
    <w:abstractNumId w:val="2"/>
  </w:num>
  <w:num w:numId="16">
    <w:abstractNumId w:val="3"/>
  </w:num>
  <w:num w:numId="17">
    <w:abstractNumId w:val="1"/>
  </w:num>
  <w:num w:numId="18">
    <w:abstractNumId w:val="5"/>
  </w:num>
  <w:num w:numId="19">
    <w:abstractNumId w:val="18"/>
  </w:num>
  <w:num w:numId="20">
    <w:abstractNumId w:val="17"/>
  </w:num>
  <w:num w:numId="21">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E0E15"/>
    <w:rsid w:val="00003EEC"/>
    <w:rsid w:val="0010091A"/>
    <w:rsid w:val="00156C13"/>
    <w:rsid w:val="001762B0"/>
    <w:rsid w:val="003C427D"/>
    <w:rsid w:val="004E0E15"/>
    <w:rsid w:val="00591F9E"/>
    <w:rsid w:val="0059403F"/>
    <w:rsid w:val="0067137E"/>
    <w:rsid w:val="009A4C78"/>
    <w:rsid w:val="00B36319"/>
    <w:rsid w:val="00B8746C"/>
    <w:rsid w:val="00C7716C"/>
    <w:rsid w:val="00D250A8"/>
    <w:rsid w:val="00D45BD5"/>
    <w:rsid w:val="00D55B1D"/>
    <w:rsid w:val="00DE7C5C"/>
    <w:rsid w:val="00E32BCD"/>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footnote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0"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rsid w:val="0059403F"/>
    <w:rPr>
      <w:rFonts w:ascii="Calibri" w:eastAsia="Calibri" w:hAnsi="Calibri" w:cs="Times New Roman"/>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Tekstpodstawowy2">
    <w:name w:val="Body Text 2"/>
    <w:basedOn w:val="Normalny"/>
    <w:link w:val="Tekstpodstawowy2Znak"/>
    <w:uiPriority w:val="99"/>
    <w:rsid w:val="0059403F"/>
    <w:pPr>
      <w:spacing w:after="0" w:line="360" w:lineRule="auto"/>
      <w:jc w:val="both"/>
    </w:pPr>
    <w:rPr>
      <w:rFonts w:ascii="Times New Roman" w:eastAsia="Times New Roman" w:hAnsi="Times New Roman"/>
      <w:sz w:val="24"/>
      <w:szCs w:val="20"/>
      <w:lang w:eastAsia="pl-PL"/>
    </w:rPr>
  </w:style>
  <w:style w:type="character" w:customStyle="1" w:styleId="Tekstpodstawowy2Znak">
    <w:name w:val="Tekst podstawowy 2 Znak"/>
    <w:basedOn w:val="Domylnaczcionkaakapitu"/>
    <w:link w:val="Tekstpodstawowy2"/>
    <w:uiPriority w:val="99"/>
    <w:rsid w:val="0059403F"/>
    <w:rPr>
      <w:rFonts w:ascii="Times New Roman" w:eastAsia="Times New Roman" w:hAnsi="Times New Roman" w:cs="Times New Roman"/>
      <w:sz w:val="24"/>
      <w:szCs w:val="20"/>
      <w:lang w:eastAsia="pl-PL"/>
    </w:rPr>
  </w:style>
  <w:style w:type="character" w:styleId="Odwoanieprzypisudolnego">
    <w:name w:val="footnote reference"/>
    <w:semiHidden/>
    <w:rsid w:val="0059403F"/>
    <w:rPr>
      <w:rFonts w:cs="Times New Roman"/>
      <w:vertAlign w:val="superscript"/>
    </w:rPr>
  </w:style>
  <w:style w:type="paragraph" w:styleId="Tekstprzypisudolnego">
    <w:name w:val="footnote text"/>
    <w:basedOn w:val="Normalny"/>
    <w:link w:val="TekstprzypisudolnegoZnak"/>
    <w:semiHidden/>
    <w:rsid w:val="0059403F"/>
    <w:pPr>
      <w:spacing w:after="0" w:line="240" w:lineRule="auto"/>
    </w:pPr>
    <w:rPr>
      <w:rFonts w:ascii="Times New Roman" w:eastAsia="Times New Roman" w:hAnsi="Times New Roman"/>
      <w:sz w:val="20"/>
      <w:szCs w:val="20"/>
      <w:lang w:eastAsia="pl-PL"/>
    </w:rPr>
  </w:style>
  <w:style w:type="character" w:customStyle="1" w:styleId="TekstprzypisudolnegoZnak">
    <w:name w:val="Tekst przypisu dolnego Znak"/>
    <w:basedOn w:val="Domylnaczcionkaakapitu"/>
    <w:link w:val="Tekstprzypisudolnego"/>
    <w:semiHidden/>
    <w:rsid w:val="0059403F"/>
    <w:rPr>
      <w:rFonts w:ascii="Times New Roman" w:eastAsia="Times New Roman" w:hAnsi="Times New Roman" w:cs="Times New Roman"/>
      <w:sz w:val="20"/>
      <w:szCs w:val="20"/>
      <w:lang w:eastAsia="pl-PL"/>
    </w:rPr>
  </w:style>
  <w:style w:type="paragraph" w:styleId="Nagwek">
    <w:name w:val="header"/>
    <w:basedOn w:val="Normalny"/>
    <w:link w:val="NagwekZnak"/>
    <w:uiPriority w:val="99"/>
    <w:rsid w:val="0059403F"/>
    <w:pPr>
      <w:tabs>
        <w:tab w:val="center" w:pos="4536"/>
        <w:tab w:val="right" w:pos="9072"/>
      </w:tabs>
      <w:spacing w:after="0" w:line="240" w:lineRule="auto"/>
    </w:pPr>
    <w:rPr>
      <w:rFonts w:ascii="Times New Roman" w:eastAsia="Times New Roman" w:hAnsi="Times New Roman"/>
      <w:sz w:val="20"/>
      <w:szCs w:val="20"/>
      <w:lang w:eastAsia="pl-PL"/>
    </w:rPr>
  </w:style>
  <w:style w:type="character" w:customStyle="1" w:styleId="NagwekZnak">
    <w:name w:val="Nagłówek Znak"/>
    <w:basedOn w:val="Domylnaczcionkaakapitu"/>
    <w:link w:val="Nagwek"/>
    <w:uiPriority w:val="99"/>
    <w:rsid w:val="0059403F"/>
    <w:rPr>
      <w:rFonts w:ascii="Times New Roman" w:eastAsia="Times New Roman" w:hAnsi="Times New Roman" w:cs="Times New Roman"/>
      <w:sz w:val="20"/>
      <w:szCs w:val="20"/>
      <w:lang w:eastAsia="pl-PL"/>
    </w:rPr>
  </w:style>
  <w:style w:type="character" w:styleId="Numerstrony">
    <w:name w:val="page number"/>
    <w:uiPriority w:val="99"/>
    <w:rsid w:val="0059403F"/>
    <w:rPr>
      <w:rFonts w:cs="Times New Roman"/>
    </w:rPr>
  </w:style>
  <w:style w:type="paragraph" w:styleId="Stopka">
    <w:name w:val="footer"/>
    <w:basedOn w:val="Normalny"/>
    <w:link w:val="StopkaZnak"/>
    <w:uiPriority w:val="99"/>
    <w:rsid w:val="0059403F"/>
    <w:pPr>
      <w:tabs>
        <w:tab w:val="center" w:pos="4536"/>
        <w:tab w:val="right" w:pos="9072"/>
      </w:tabs>
      <w:spacing w:after="0" w:line="240" w:lineRule="auto"/>
    </w:pPr>
    <w:rPr>
      <w:rFonts w:ascii="Times New Roman" w:eastAsia="Times New Roman" w:hAnsi="Times New Roman"/>
      <w:sz w:val="20"/>
      <w:szCs w:val="20"/>
      <w:lang w:eastAsia="pl-PL"/>
    </w:rPr>
  </w:style>
  <w:style w:type="character" w:customStyle="1" w:styleId="StopkaZnak">
    <w:name w:val="Stopka Znak"/>
    <w:basedOn w:val="Domylnaczcionkaakapitu"/>
    <w:link w:val="Stopka"/>
    <w:uiPriority w:val="99"/>
    <w:rsid w:val="0059403F"/>
    <w:rPr>
      <w:rFonts w:ascii="Times New Roman" w:eastAsia="Times New Roman" w:hAnsi="Times New Roman" w:cs="Times New Roman"/>
      <w:sz w:val="20"/>
      <w:szCs w:val="20"/>
      <w:lang w:eastAsia="pl-PL"/>
    </w:rPr>
  </w:style>
  <w:style w:type="character" w:styleId="Hipercze">
    <w:name w:val="Hyperlink"/>
    <w:uiPriority w:val="99"/>
    <w:rsid w:val="0059403F"/>
    <w:rPr>
      <w:rFonts w:ascii="Arial" w:hAnsi="Arial" w:cs="Times New Roman"/>
      <w:color w:val="244100"/>
      <w:sz w:val="20"/>
      <w:u w:val="none"/>
      <w:effect w:val="none"/>
    </w:rPr>
  </w:style>
  <w:style w:type="paragraph" w:styleId="Spistreci1">
    <w:name w:val="toc 1"/>
    <w:basedOn w:val="Normalny"/>
    <w:next w:val="Normalny"/>
    <w:autoRedefine/>
    <w:uiPriority w:val="99"/>
    <w:semiHidden/>
    <w:rsid w:val="0059403F"/>
    <w:pPr>
      <w:numPr>
        <w:numId w:val="16"/>
      </w:numPr>
      <w:tabs>
        <w:tab w:val="clear" w:pos="180"/>
        <w:tab w:val="left" w:pos="200"/>
        <w:tab w:val="right" w:leader="dot" w:pos="9900"/>
      </w:tabs>
      <w:spacing w:after="0" w:line="240" w:lineRule="auto"/>
      <w:jc w:val="both"/>
    </w:pPr>
    <w:rPr>
      <w:rFonts w:ascii="Times New Roman" w:eastAsia="Times New Roman" w:hAnsi="Times New Roman"/>
      <w:noProof/>
      <w:color w:val="000000"/>
      <w:lang w:eastAsia="pl-PL"/>
    </w:rPr>
  </w:style>
  <w:style w:type="character" w:styleId="Pogrubienie">
    <w:name w:val="Strong"/>
    <w:qFormat/>
    <w:rsid w:val="0059403F"/>
    <w:rPr>
      <w:b/>
      <w:bCs/>
    </w:rPr>
  </w:style>
  <w:style w:type="paragraph" w:styleId="Akapitzlist">
    <w:name w:val="List Paragraph"/>
    <w:basedOn w:val="Normalny"/>
    <w:uiPriority w:val="34"/>
    <w:qFormat/>
    <w:rsid w:val="0059403F"/>
    <w:pPr>
      <w:ind w:left="720"/>
      <w:contextualSpacing/>
    </w:pPr>
  </w:style>
  <w:style w:type="paragraph" w:styleId="Tekstdymka">
    <w:name w:val="Balloon Text"/>
    <w:basedOn w:val="Normalny"/>
    <w:link w:val="TekstdymkaZnak"/>
    <w:uiPriority w:val="99"/>
    <w:semiHidden/>
    <w:unhideWhenUsed/>
    <w:rsid w:val="009A4C78"/>
    <w:pPr>
      <w:spacing w:after="0" w:line="240" w:lineRule="auto"/>
    </w:pPr>
    <w:rPr>
      <w:rFonts w:ascii="Tahoma" w:hAnsi="Tahoma" w:cs="Tahoma"/>
      <w:sz w:val="16"/>
      <w:szCs w:val="16"/>
    </w:rPr>
  </w:style>
  <w:style w:type="character" w:customStyle="1" w:styleId="TekstdymkaZnak">
    <w:name w:val="Tekst dymka Znak"/>
    <w:basedOn w:val="Domylnaczcionkaakapitu"/>
    <w:link w:val="Tekstdymka"/>
    <w:uiPriority w:val="99"/>
    <w:semiHidden/>
    <w:rsid w:val="009A4C78"/>
    <w:rPr>
      <w:rFonts w:ascii="Tahoma" w:eastAsia="Calibri"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footnote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0"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rsid w:val="0059403F"/>
    <w:rPr>
      <w:rFonts w:ascii="Calibri" w:eastAsia="Calibri" w:hAnsi="Calibri" w:cs="Times New Roman"/>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Tekstpodstawowy2">
    <w:name w:val="Body Text 2"/>
    <w:basedOn w:val="Normalny"/>
    <w:link w:val="Tekstpodstawowy2Znak"/>
    <w:uiPriority w:val="99"/>
    <w:rsid w:val="0059403F"/>
    <w:pPr>
      <w:spacing w:after="0" w:line="360" w:lineRule="auto"/>
      <w:jc w:val="both"/>
    </w:pPr>
    <w:rPr>
      <w:rFonts w:ascii="Times New Roman" w:eastAsia="Times New Roman" w:hAnsi="Times New Roman"/>
      <w:sz w:val="24"/>
      <w:szCs w:val="20"/>
      <w:lang w:eastAsia="pl-PL"/>
    </w:rPr>
  </w:style>
  <w:style w:type="character" w:customStyle="1" w:styleId="Tekstpodstawowy2Znak">
    <w:name w:val="Tekst podstawowy 2 Znak"/>
    <w:basedOn w:val="Domylnaczcionkaakapitu"/>
    <w:link w:val="Tekstpodstawowy2"/>
    <w:uiPriority w:val="99"/>
    <w:rsid w:val="0059403F"/>
    <w:rPr>
      <w:rFonts w:ascii="Times New Roman" w:eastAsia="Times New Roman" w:hAnsi="Times New Roman" w:cs="Times New Roman"/>
      <w:sz w:val="24"/>
      <w:szCs w:val="20"/>
      <w:lang w:eastAsia="pl-PL"/>
    </w:rPr>
  </w:style>
  <w:style w:type="character" w:styleId="Odwoanieprzypisudolnego">
    <w:name w:val="footnote reference"/>
    <w:semiHidden/>
    <w:rsid w:val="0059403F"/>
    <w:rPr>
      <w:rFonts w:cs="Times New Roman"/>
      <w:vertAlign w:val="superscript"/>
    </w:rPr>
  </w:style>
  <w:style w:type="paragraph" w:styleId="Tekstprzypisudolnego">
    <w:name w:val="footnote text"/>
    <w:basedOn w:val="Normalny"/>
    <w:link w:val="TekstprzypisudolnegoZnak"/>
    <w:semiHidden/>
    <w:rsid w:val="0059403F"/>
    <w:pPr>
      <w:spacing w:after="0" w:line="240" w:lineRule="auto"/>
    </w:pPr>
    <w:rPr>
      <w:rFonts w:ascii="Times New Roman" w:eastAsia="Times New Roman" w:hAnsi="Times New Roman"/>
      <w:sz w:val="20"/>
      <w:szCs w:val="20"/>
      <w:lang w:eastAsia="pl-PL"/>
    </w:rPr>
  </w:style>
  <w:style w:type="character" w:customStyle="1" w:styleId="TekstprzypisudolnegoZnak">
    <w:name w:val="Tekst przypisu dolnego Znak"/>
    <w:basedOn w:val="Domylnaczcionkaakapitu"/>
    <w:link w:val="Tekstprzypisudolnego"/>
    <w:semiHidden/>
    <w:rsid w:val="0059403F"/>
    <w:rPr>
      <w:rFonts w:ascii="Times New Roman" w:eastAsia="Times New Roman" w:hAnsi="Times New Roman" w:cs="Times New Roman"/>
      <w:sz w:val="20"/>
      <w:szCs w:val="20"/>
      <w:lang w:eastAsia="pl-PL"/>
    </w:rPr>
  </w:style>
  <w:style w:type="paragraph" w:styleId="Nagwek">
    <w:name w:val="header"/>
    <w:basedOn w:val="Normalny"/>
    <w:link w:val="NagwekZnak"/>
    <w:uiPriority w:val="99"/>
    <w:rsid w:val="0059403F"/>
    <w:pPr>
      <w:tabs>
        <w:tab w:val="center" w:pos="4536"/>
        <w:tab w:val="right" w:pos="9072"/>
      </w:tabs>
      <w:spacing w:after="0" w:line="240" w:lineRule="auto"/>
    </w:pPr>
    <w:rPr>
      <w:rFonts w:ascii="Times New Roman" w:eastAsia="Times New Roman" w:hAnsi="Times New Roman"/>
      <w:sz w:val="20"/>
      <w:szCs w:val="20"/>
      <w:lang w:eastAsia="pl-PL"/>
    </w:rPr>
  </w:style>
  <w:style w:type="character" w:customStyle="1" w:styleId="NagwekZnak">
    <w:name w:val="Nagłówek Znak"/>
    <w:basedOn w:val="Domylnaczcionkaakapitu"/>
    <w:link w:val="Nagwek"/>
    <w:uiPriority w:val="99"/>
    <w:rsid w:val="0059403F"/>
    <w:rPr>
      <w:rFonts w:ascii="Times New Roman" w:eastAsia="Times New Roman" w:hAnsi="Times New Roman" w:cs="Times New Roman"/>
      <w:sz w:val="20"/>
      <w:szCs w:val="20"/>
      <w:lang w:eastAsia="pl-PL"/>
    </w:rPr>
  </w:style>
  <w:style w:type="character" w:styleId="Numerstrony">
    <w:name w:val="page number"/>
    <w:uiPriority w:val="99"/>
    <w:rsid w:val="0059403F"/>
    <w:rPr>
      <w:rFonts w:cs="Times New Roman"/>
    </w:rPr>
  </w:style>
  <w:style w:type="paragraph" w:styleId="Stopka">
    <w:name w:val="footer"/>
    <w:basedOn w:val="Normalny"/>
    <w:link w:val="StopkaZnak"/>
    <w:uiPriority w:val="99"/>
    <w:rsid w:val="0059403F"/>
    <w:pPr>
      <w:tabs>
        <w:tab w:val="center" w:pos="4536"/>
        <w:tab w:val="right" w:pos="9072"/>
      </w:tabs>
      <w:spacing w:after="0" w:line="240" w:lineRule="auto"/>
    </w:pPr>
    <w:rPr>
      <w:rFonts w:ascii="Times New Roman" w:eastAsia="Times New Roman" w:hAnsi="Times New Roman"/>
      <w:sz w:val="20"/>
      <w:szCs w:val="20"/>
      <w:lang w:eastAsia="pl-PL"/>
    </w:rPr>
  </w:style>
  <w:style w:type="character" w:customStyle="1" w:styleId="StopkaZnak">
    <w:name w:val="Stopka Znak"/>
    <w:basedOn w:val="Domylnaczcionkaakapitu"/>
    <w:link w:val="Stopka"/>
    <w:uiPriority w:val="99"/>
    <w:rsid w:val="0059403F"/>
    <w:rPr>
      <w:rFonts w:ascii="Times New Roman" w:eastAsia="Times New Roman" w:hAnsi="Times New Roman" w:cs="Times New Roman"/>
      <w:sz w:val="20"/>
      <w:szCs w:val="20"/>
      <w:lang w:eastAsia="pl-PL"/>
    </w:rPr>
  </w:style>
  <w:style w:type="character" w:styleId="Hipercze">
    <w:name w:val="Hyperlink"/>
    <w:uiPriority w:val="99"/>
    <w:rsid w:val="0059403F"/>
    <w:rPr>
      <w:rFonts w:ascii="Arial" w:hAnsi="Arial" w:cs="Times New Roman"/>
      <w:color w:val="244100"/>
      <w:sz w:val="20"/>
      <w:u w:val="none"/>
      <w:effect w:val="none"/>
    </w:rPr>
  </w:style>
  <w:style w:type="paragraph" w:styleId="Spistreci1">
    <w:name w:val="toc 1"/>
    <w:basedOn w:val="Normalny"/>
    <w:next w:val="Normalny"/>
    <w:autoRedefine/>
    <w:uiPriority w:val="99"/>
    <w:semiHidden/>
    <w:rsid w:val="0059403F"/>
    <w:pPr>
      <w:numPr>
        <w:numId w:val="16"/>
      </w:numPr>
      <w:tabs>
        <w:tab w:val="clear" w:pos="180"/>
        <w:tab w:val="left" w:pos="200"/>
        <w:tab w:val="right" w:leader="dot" w:pos="9900"/>
      </w:tabs>
      <w:spacing w:after="0" w:line="240" w:lineRule="auto"/>
      <w:jc w:val="both"/>
    </w:pPr>
    <w:rPr>
      <w:rFonts w:ascii="Times New Roman" w:eastAsia="Times New Roman" w:hAnsi="Times New Roman"/>
      <w:noProof/>
      <w:color w:val="000000"/>
      <w:lang w:eastAsia="pl-PL"/>
    </w:rPr>
  </w:style>
  <w:style w:type="character" w:styleId="Pogrubienie">
    <w:name w:val="Strong"/>
    <w:qFormat/>
    <w:rsid w:val="0059403F"/>
    <w:rPr>
      <w:b/>
      <w:bCs/>
    </w:rPr>
  </w:style>
  <w:style w:type="paragraph" w:styleId="Akapitzlist">
    <w:name w:val="List Paragraph"/>
    <w:basedOn w:val="Normalny"/>
    <w:uiPriority w:val="34"/>
    <w:qFormat/>
    <w:rsid w:val="0059403F"/>
    <w:pPr>
      <w:ind w:left="720"/>
      <w:contextualSpacing/>
    </w:pPr>
  </w:style>
  <w:style w:type="paragraph" w:styleId="Tekstdymka">
    <w:name w:val="Balloon Text"/>
    <w:basedOn w:val="Normalny"/>
    <w:link w:val="TekstdymkaZnak"/>
    <w:uiPriority w:val="99"/>
    <w:semiHidden/>
    <w:unhideWhenUsed/>
    <w:rsid w:val="009A4C78"/>
    <w:pPr>
      <w:spacing w:after="0" w:line="240" w:lineRule="auto"/>
    </w:pPr>
    <w:rPr>
      <w:rFonts w:ascii="Tahoma" w:hAnsi="Tahoma" w:cs="Tahoma"/>
      <w:sz w:val="16"/>
      <w:szCs w:val="16"/>
    </w:rPr>
  </w:style>
  <w:style w:type="character" w:customStyle="1" w:styleId="TekstdymkaZnak">
    <w:name w:val="Tekst dymka Znak"/>
    <w:basedOn w:val="Domylnaczcionkaakapitu"/>
    <w:link w:val="Tekstdymka"/>
    <w:uiPriority w:val="99"/>
    <w:semiHidden/>
    <w:rsid w:val="009A4C78"/>
    <w:rPr>
      <w:rFonts w:ascii="Tahoma" w:eastAsia="Calibri"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1.xml"/><Relationship Id="rId18" Type="http://schemas.openxmlformats.org/officeDocument/2006/relationships/customXml" Target="../customXml/item3.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eader" Target="header1.xml"/><Relationship Id="rId17" Type="http://schemas.openxmlformats.org/officeDocument/2006/relationships/customXml" Target="../customXml/item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mailto:budzet@mir.gov.pl" TargetMode="Externa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yperlink" Target="mailto:budzet@mir.gov.pl" TargetMode="External"/><Relationship Id="rId19" Type="http://schemas.openxmlformats.org/officeDocument/2006/relationships/customXml" Target="../customXml/item4.xml"/><Relationship Id="rId4" Type="http://schemas.microsoft.com/office/2007/relationships/stylesWithEffects" Target="stylesWithEffects.xml"/><Relationship Id="rId9" Type="http://schemas.openxmlformats.org/officeDocument/2006/relationships/hyperlink" Target="mailto:budzet@mir.gov.pl" TargetMode="External"/><Relationship Id="rId14" Type="http://schemas.openxmlformats.org/officeDocument/2006/relationships/footer" Target="footer2.xml"/></Relationships>
</file>

<file path=word/_rels/footnotes.xml.rels><?xml version="1.0" encoding="UTF-8" standalone="yes"?>
<Relationships xmlns="http://schemas.openxmlformats.org/package/2006/relationships"><Relationship Id="rId1" Type="http://schemas.openxmlformats.org/officeDocument/2006/relationships/hyperlink" Target="mailto:budzet@mir.gov.pl" TargetMode="Externa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Dokument" ma:contentTypeID="0x010100B7C4C2F98A60C149AC54DD799130842C" ma:contentTypeVersion="1" ma:contentTypeDescription="Utwórz nowy dokument." ma:contentTypeScope="" ma:versionID="12f14cda78048eeccfe810f495435461">
  <xsd:schema xmlns:xsd="http://www.w3.org/2001/XMLSchema" xmlns:p="http://schemas.microsoft.com/office/2006/metadata/properties" xmlns:ns1="http://schemas.microsoft.com/sharepoint/v3" targetNamespace="http://schemas.microsoft.com/office/2006/metadata/properties" ma:root="true" ma:fieldsID="1e05537039493e50decd21a089f25cde" ns1:_="">
    <xsd:import namespace="http://schemas.microsoft.com/sharepoint/v3"/>
    <xsd:element name="properties">
      <xsd:complexType>
        <xsd:sequence>
          <xsd:element name="documentManagement">
            <xsd:complexType>
              <xsd:all>
                <xsd:element ref="ns1:PublishingStartDate" minOccurs="0"/>
                <xsd:element ref="ns1:PublishingExpirationDate" minOccurs="0"/>
              </xsd:all>
            </xsd:complexType>
          </xsd:element>
        </xsd:sequence>
      </xsd:complexType>
    </xsd:element>
  </xsd:schema>
  <xsd:schema xmlns:xsd="http://www.w3.org/2001/XMLSchema" xmlns:dms="http://schemas.microsoft.com/office/2006/documentManagement/types" targetNamespace="http://schemas.microsoft.com/sharepoint/v3" elementFormDefault="qualified">
    <xsd:import namespace="http://schemas.microsoft.com/office/2006/documentManagement/types"/>
    <xsd:element name="PublishingStartDate" ma:index="8" nillable="true" ma:displayName="Planowana data rozpoczęcia" ma:internalName="PublishingStartDate">
      <xsd:simpleType>
        <xsd:restriction base="dms:Unknown"/>
      </xsd:simpleType>
    </xsd:element>
    <xsd:element name="PublishingExpirationDate" ma:index="9" nillable="true" ma:displayName="Planowana data zakończenia" ma:internalName="PublishingExpirationDat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office/internal/2005/internalDocumentation"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 zawartości" ma:readOnly="true"/>
        <xsd:element ref="dc:title" minOccurs="0" maxOccurs="1" ma:index="4" ma:displayName="Tytuł"/>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lastPrinted" minOccurs="0" maxOccurs="1" type="xsd:dateTime"/>
        <xsd:element name="contentStatus" minOccurs="0" maxOccurs="1" type="xsd:string"/>
      </xsd:all>
    </xsd:complexType>
  </xsd: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documentManagement>
    <PublishingExpirationDate xmlns="http://schemas.microsoft.com/sharepoint/v3" xsi:nil="true"/>
    <PublishingStartDate xmlns="http://schemas.microsoft.com/sharepoint/v3" xsi:nil="true"/>
  </documentManagement>
</p:properties>
</file>

<file path=customXml/itemProps1.xml><?xml version="1.0" encoding="utf-8"?>
<ds:datastoreItem xmlns:ds="http://schemas.openxmlformats.org/officeDocument/2006/customXml" ds:itemID="{CDCD6466-90D0-4BC7-A7ED-FC99A1C7F738}"/>
</file>

<file path=customXml/itemProps2.xml><?xml version="1.0" encoding="utf-8"?>
<ds:datastoreItem xmlns:ds="http://schemas.openxmlformats.org/officeDocument/2006/customXml" ds:itemID="{75C71B4C-52AA-4EBD-860E-9F134A74F4D5}"/>
</file>

<file path=customXml/itemProps3.xml><?xml version="1.0" encoding="utf-8"?>
<ds:datastoreItem xmlns:ds="http://schemas.openxmlformats.org/officeDocument/2006/customXml" ds:itemID="{EBB7D0BF-4DDC-4B77-844E-AA43E820B2CC}"/>
</file>

<file path=customXml/itemProps4.xml><?xml version="1.0" encoding="utf-8"?>
<ds:datastoreItem xmlns:ds="http://schemas.openxmlformats.org/officeDocument/2006/customXml" ds:itemID="{411D93D4-07F3-4602-8D7A-21E0413574D0}"/>
</file>

<file path=docProps/app.xml><?xml version="1.0" encoding="utf-8"?>
<Properties xmlns="http://schemas.openxmlformats.org/officeDocument/2006/extended-properties" xmlns:vt="http://schemas.openxmlformats.org/officeDocument/2006/docPropsVTypes">
  <Template>Normal</Template>
  <TotalTime>86</TotalTime>
  <Pages>18</Pages>
  <Words>8700</Words>
  <Characters>52204</Characters>
  <Application>Microsoft Office Word</Application>
  <DocSecurity>0</DocSecurity>
  <Lines>435</Lines>
  <Paragraphs>121</Paragraphs>
  <ScaleCrop>false</ScaleCrop>
  <HeadingPairs>
    <vt:vector size="2" baseType="variant">
      <vt:variant>
        <vt:lpstr>Tytuł</vt:lpstr>
      </vt:variant>
      <vt:variant>
        <vt:i4>1</vt:i4>
      </vt:variant>
    </vt:vector>
  </HeadingPairs>
  <TitlesOfParts>
    <vt:vector size="1" baseType="lpstr">
      <vt:lpstr/>
    </vt:vector>
  </TitlesOfParts>
  <Company>MRR</Company>
  <LinksUpToDate>false</LinksUpToDate>
  <CharactersWithSpaces>60783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Procedura wnioskowania i przyznawania rezerwy celowej 2015</dc:title>
  <dc:creator>Kamil Urban</dc:creator>
  <cp:lastModifiedBy>Kamil Urban</cp:lastModifiedBy>
  <cp:revision>14</cp:revision>
  <cp:lastPrinted>2015-04-02T13:54:00Z</cp:lastPrinted>
  <dcterms:created xsi:type="dcterms:W3CDTF">2015-04-01T13:51:00Z</dcterms:created>
  <dcterms:modified xsi:type="dcterms:W3CDTF">2015-04-08T12:57:00Z</dcterms:modified>
  <cp:contentType>Dokument</cp:contentTyp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0x010100B7C4C2F98A60C149AC54DD799130842C</vt:lpwstr>
  </property>
</Properties>
</file>