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8B6F41" w14:textId="581D63BB" w:rsidR="00874DD3" w:rsidRPr="00095A00" w:rsidRDefault="00874DD3" w:rsidP="00874DD3">
      <w:pPr>
        <w:spacing w:before="100" w:beforeAutospacing="1" w:after="100" w:afterAutospacing="1" w:line="240" w:lineRule="auto"/>
        <w:ind w:left="4820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bookmarkStart w:id="0" w:name="_Hlk96518671"/>
      <w:bookmarkStart w:id="1" w:name="_GoBack"/>
      <w:bookmarkEnd w:id="0"/>
      <w:bookmarkEnd w:id="1"/>
      <w:r w:rsidRPr="00095A00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Załącznik do uchwały Nr</w:t>
      </w:r>
      <w:r w:rsidR="00E95D3F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27</w:t>
      </w:r>
      <w:r w:rsidRPr="00095A00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/ </w:t>
      </w:r>
      <w:r w:rsidR="00E95D3F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1477</w:t>
      </w:r>
      <w:r w:rsidRPr="00095A00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/23</w:t>
      </w:r>
      <w:r w:rsidRPr="00095A00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Zarządu Województwa Kujawsko-Pomorskiego</w:t>
      </w:r>
      <w:r w:rsidRPr="00095A00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 xml:space="preserve">z dnia </w:t>
      </w:r>
      <w:r w:rsidR="00E95D3F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12 lipca</w:t>
      </w:r>
      <w:r w:rsidRPr="00095A00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2023 r.</w:t>
      </w:r>
    </w:p>
    <w:p w14:paraId="0037B735" w14:textId="77777777" w:rsidR="00874DD3" w:rsidRPr="00095A00" w:rsidRDefault="00874DD3" w:rsidP="00874DD3">
      <w:pPr>
        <w:spacing w:after="0"/>
        <w:ind w:left="1416" w:firstLine="708"/>
        <w:jc w:val="both"/>
        <w:rPr>
          <w:rFonts w:ascii="Times New Roman" w:hAnsi="Times New Roman"/>
          <w:sz w:val="20"/>
          <w:szCs w:val="20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Regulamin konkursu na najlepszą potrawę żniwną</w:t>
      </w:r>
      <w:r w:rsidRPr="00095A00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</w:t>
      </w:r>
    </w:p>
    <w:p w14:paraId="747C0E45" w14:textId="77777777" w:rsidR="00874DD3" w:rsidRPr="00095A00" w:rsidRDefault="00874DD3" w:rsidP="00874DD3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 xml:space="preserve">„Kwaśne i przaśne potrawy żniwne” </w:t>
      </w:r>
    </w:p>
    <w:p w14:paraId="563C643D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5DE4D34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§ 1</w:t>
      </w:r>
    </w:p>
    <w:p w14:paraId="1C44A3F4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Postanowienia ogólne</w:t>
      </w:r>
    </w:p>
    <w:p w14:paraId="105275E0" w14:textId="77777777" w:rsidR="00874DD3" w:rsidRPr="00095A00" w:rsidRDefault="00874DD3" w:rsidP="00874DD3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 xml:space="preserve">Regulamin określa zasady i warunki przeprowadzenia konkursu „Kwaśne i przaśne potrawy żniwne” </w:t>
      </w:r>
      <w:r w:rsidRPr="00095A00">
        <w:rPr>
          <w:rFonts w:ascii="Times New Roman" w:hAnsi="Times New Roman" w:cs="Times New Roman"/>
          <w:b/>
          <w:bCs/>
          <w:sz w:val="24"/>
          <w:szCs w:val="24"/>
        </w:rPr>
        <w:t>dla kół gospodyń wiejskich z obszaru województwa kujawsko-pomorskiego prezentujących się na stoiskach powiatowych</w:t>
      </w:r>
      <w:r w:rsidRPr="00095A00">
        <w:rPr>
          <w:rFonts w:ascii="Times New Roman" w:hAnsi="Times New Roman" w:cs="Times New Roman"/>
          <w:sz w:val="24"/>
          <w:szCs w:val="24"/>
        </w:rPr>
        <w:t xml:space="preserve"> podczas Dożynek Województwa Kujawsko-Pomorskiego w dniu 27 sierpnia 2023 r. w Inowrocławiu, zwanego dalej konkursem.</w:t>
      </w:r>
    </w:p>
    <w:p w14:paraId="4680C89F" w14:textId="77777777" w:rsidR="00874DD3" w:rsidRPr="00095A00" w:rsidRDefault="00874DD3" w:rsidP="00874DD3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Przedmiotem konkursu jest przygotowanie i prezentacja specjałów kuchni regionalnej związanej z okresem żniw.</w:t>
      </w:r>
    </w:p>
    <w:p w14:paraId="559D6915" w14:textId="77777777" w:rsidR="00874DD3" w:rsidRPr="00095A00" w:rsidRDefault="00874DD3" w:rsidP="00874DD3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Organizatorem konkursu jest Zarząd Województwa Kujawsko-Pomorskiego. Za przeprowadzenie i organizację konkursu, w imieniu Organizatora, odpowiada Departament Rolnictwa i Geodezji Urzędu Marszałkowskiego Województwa Kujawsko-Pomorskiego.</w:t>
      </w:r>
    </w:p>
    <w:p w14:paraId="12D524FF" w14:textId="77777777" w:rsidR="00874DD3" w:rsidRPr="00095A00" w:rsidRDefault="00874DD3" w:rsidP="00874DD3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Konkurs zostanie przeprowadzony na Dożynkach Województwa Kujawsko-Pomorskiego w Inowrocławiu w dniu 27 sierpnia 2023 r.</w:t>
      </w:r>
    </w:p>
    <w:p w14:paraId="15F9005D" w14:textId="77777777" w:rsidR="00874DD3" w:rsidRPr="00095A00" w:rsidRDefault="00874DD3" w:rsidP="00874DD3">
      <w:pPr>
        <w:pStyle w:val="Akapitzlist"/>
        <w:jc w:val="both"/>
        <w:rPr>
          <w:rFonts w:ascii="Times New Roman" w:hAnsi="Times New Roman" w:cs="Times New Roman"/>
          <w:sz w:val="16"/>
          <w:szCs w:val="16"/>
        </w:rPr>
      </w:pPr>
    </w:p>
    <w:p w14:paraId="0C8FAC55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§ 2</w:t>
      </w:r>
    </w:p>
    <w:p w14:paraId="7ED2E35C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Cel ogólny konkursu</w:t>
      </w:r>
    </w:p>
    <w:p w14:paraId="7B69403F" w14:textId="77777777" w:rsidR="00874DD3" w:rsidRPr="00095A00" w:rsidRDefault="00874DD3" w:rsidP="00874DD3">
      <w:p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Celem konkursu jest identyfikacja regionalnego dziedzictwa kulinarnego związanego                             z okresem żniw, zgromadzenie wiedzy o oryginalnych potrawach regionalnych serwowanych w poszczególnych regionach podczas żniw, promowanie i wykorzystanie lokalnych zasobów do budowania marki kulinarnej województwa kujawsko-pomorskiego.</w:t>
      </w:r>
    </w:p>
    <w:p w14:paraId="0FD2AC99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§ 3</w:t>
      </w:r>
    </w:p>
    <w:p w14:paraId="203418DD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Adresaci konkursu</w:t>
      </w:r>
    </w:p>
    <w:p w14:paraId="09AAA15E" w14:textId="77777777" w:rsidR="00874DD3" w:rsidRPr="00095A00" w:rsidRDefault="00874DD3" w:rsidP="00874DD3">
      <w:pPr>
        <w:pStyle w:val="Akapitzlist"/>
        <w:numPr>
          <w:ilvl w:val="0"/>
          <w:numId w:val="8"/>
        </w:numPr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 xml:space="preserve">Uczestnikami konkursu mogą być koła gospodyń wiejskich z obszaru województwa kujawsko-pomorskiego prezentujące przygotowane przez siebie potrawy podczas Dożynek Województwa Kujawsko-Pomorskiego w dniu 27 sierpnia 2023 r. </w:t>
      </w:r>
      <w:r w:rsidRPr="00095A00">
        <w:rPr>
          <w:rFonts w:ascii="Times New Roman" w:hAnsi="Times New Roman" w:cs="Times New Roman"/>
          <w:b/>
          <w:bCs/>
          <w:sz w:val="24"/>
          <w:szCs w:val="24"/>
        </w:rPr>
        <w:t>w Inowrocławiu</w:t>
      </w:r>
      <w:r w:rsidRPr="00095A00">
        <w:rPr>
          <w:rFonts w:ascii="Times New Roman" w:hAnsi="Times New Roman" w:cs="Times New Roman"/>
          <w:sz w:val="24"/>
          <w:szCs w:val="24"/>
        </w:rPr>
        <w:t xml:space="preserve"> na stoiskach przygotowanych przez powiaty z terenu województwa kujawsko-pomorskiego:</w:t>
      </w:r>
    </w:p>
    <w:p w14:paraId="71FD46C5" w14:textId="77777777" w:rsidR="00874DD3" w:rsidRPr="00095A00" w:rsidRDefault="00874DD3" w:rsidP="00874DD3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 xml:space="preserve">zarejestrowane w Krajowym Rejestrze Kół Gospodyń Wiejskich, o których mowa w ustawie z dnia 9 listopada 2018 r. o kołach gospodyń wiejskich (Dz. U. z 2021 r. poz. 2256 z </w:t>
      </w:r>
      <w:proofErr w:type="spellStart"/>
      <w:r w:rsidRPr="00095A00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095A00">
        <w:rPr>
          <w:rFonts w:ascii="Times New Roman" w:hAnsi="Times New Roman" w:cs="Times New Roman"/>
          <w:sz w:val="24"/>
          <w:szCs w:val="24"/>
        </w:rPr>
        <w:t>. zm.) lub</w:t>
      </w:r>
    </w:p>
    <w:p w14:paraId="1C90F98A" w14:textId="77777777" w:rsidR="00874DD3" w:rsidRPr="00095A00" w:rsidRDefault="00874DD3" w:rsidP="00874DD3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niezarejestrowane w Krajowym Rejestrze Kół Gospodyń Wiejskich, a działające na podstawie innych przepisów: ustawy z dnia 8 października 1982 r. o społeczno-zawodowych organizacjach rolników (Dz. U. z 2022 r. poz. 281) lub na podstawie ustawy z dnia 7 kwietnia 1989 r. Prawo o stowarzyszeniach (Dz. U. z 2020 r. poz. 2261).</w:t>
      </w:r>
    </w:p>
    <w:p w14:paraId="00C1F449" w14:textId="77777777" w:rsidR="00874DD3" w:rsidRPr="00095A00" w:rsidRDefault="00874DD3" w:rsidP="00874DD3">
      <w:pPr>
        <w:pStyle w:val="Akapitzlist"/>
        <w:numPr>
          <w:ilvl w:val="0"/>
          <w:numId w:val="8"/>
        </w:numPr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Uczestnictwo w konkursie jest równoznaczne z akceptacją niniejszego regulaminu.</w:t>
      </w:r>
    </w:p>
    <w:p w14:paraId="2BC53D22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8C70610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6406872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FF3AA4A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lastRenderedPageBreak/>
        <w:t>§ 4</w:t>
      </w:r>
    </w:p>
    <w:p w14:paraId="01D8C0AA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Warunki uczestnictwa w konkursie</w:t>
      </w:r>
    </w:p>
    <w:p w14:paraId="7363DCD2" w14:textId="77777777" w:rsidR="00874DD3" w:rsidRPr="00095A00" w:rsidRDefault="00874DD3" w:rsidP="00874DD3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Warunkiem uczestnictwa w konkursie jest przygotowanie i zaprezentowanie przez koło gospodyń wiejskich specjałów kuchni lokalnej charakterystycznych dla okresu żniw.</w:t>
      </w:r>
    </w:p>
    <w:p w14:paraId="591B64CB" w14:textId="77777777" w:rsidR="00874DD3" w:rsidRPr="00095A00" w:rsidRDefault="00874DD3" w:rsidP="00874DD3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 xml:space="preserve">Zgłoszenie do konkursu następuje poprzez przesłanie przez starostwa powiatowe                     z terenu województwa kujawsko-pomorskiego karty zgłoszenia koła gospodyń wiejskich. </w:t>
      </w:r>
      <w:r w:rsidRPr="00095A00">
        <w:rPr>
          <w:rFonts w:ascii="Times New Roman" w:hAnsi="Times New Roman" w:cs="Times New Roman"/>
          <w:b/>
          <w:bCs/>
          <w:sz w:val="24"/>
          <w:szCs w:val="24"/>
        </w:rPr>
        <w:t>Każde starostwo powiatowe może zgłosić do konkursu jedno koło gospodyń wiejskich. Każde koło gospodyń wiejskich może zgłosić do konkursu jedną potrawę</w:t>
      </w:r>
      <w:r w:rsidRPr="00095A00">
        <w:rPr>
          <w:rFonts w:ascii="Times New Roman" w:hAnsi="Times New Roman" w:cs="Times New Roman"/>
          <w:sz w:val="24"/>
          <w:szCs w:val="24"/>
        </w:rPr>
        <w:t>.</w:t>
      </w:r>
    </w:p>
    <w:p w14:paraId="0AF69DEF" w14:textId="77777777" w:rsidR="00874DD3" w:rsidRPr="00095A00" w:rsidRDefault="00874DD3" w:rsidP="00874DD3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 xml:space="preserve">Karty zgłoszenia do konkursu przyjmuje Departament Rolnictwa i Geodezji Urzędu Marszałkowskiego Województwa Kujawsko-Pomorskiego w terminie </w:t>
      </w:r>
      <w:r w:rsidRPr="00095A00">
        <w:rPr>
          <w:rFonts w:ascii="Times New Roman" w:hAnsi="Times New Roman" w:cs="Times New Roman"/>
          <w:b/>
          <w:bCs/>
          <w:sz w:val="24"/>
          <w:szCs w:val="24"/>
        </w:rPr>
        <w:t>do 23 sierpnia 2023 r. – pocztą elektroniczną na adres: rw.sekretariat@kujawsko-pomorskie.pl</w:t>
      </w:r>
    </w:p>
    <w:p w14:paraId="321599AA" w14:textId="77777777" w:rsidR="00874DD3" w:rsidRPr="00095A00" w:rsidRDefault="00874DD3" w:rsidP="00874DD3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Formularze zgłoszeń zamieszczone zostaną na stronie internetowej Województwa Kujawsko-Pomorskiego pod adresem www.kujawsko-pomorskie.pl/menu-tematyczne/rolnictwo-i-obszary-wiejskie.</w:t>
      </w:r>
    </w:p>
    <w:p w14:paraId="01B4DF4F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§ 5</w:t>
      </w:r>
    </w:p>
    <w:p w14:paraId="12E7974B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Komisja konkursowa</w:t>
      </w:r>
    </w:p>
    <w:p w14:paraId="59A3D790" w14:textId="77777777" w:rsidR="00874DD3" w:rsidRPr="00095A00" w:rsidRDefault="00874DD3" w:rsidP="00874DD3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 xml:space="preserve">Oceny potraw dokona komisja konkursowa. </w:t>
      </w:r>
    </w:p>
    <w:p w14:paraId="7D918C72" w14:textId="77777777" w:rsidR="00874DD3" w:rsidRPr="00095A00" w:rsidRDefault="00874DD3" w:rsidP="00874DD3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W skład komisji wchodzi od 3 do 5 osób wskazanych przez Dyrektora Departamentu Rolnictwa i Geodezji Urzędu Marszałkowskiego Województwa Kujawsko-Pomorskiego. Członkowie komisji kierują się bezstronnością i rzetelnością.</w:t>
      </w:r>
    </w:p>
    <w:p w14:paraId="53C5E926" w14:textId="77777777" w:rsidR="00874DD3" w:rsidRPr="00095A00" w:rsidRDefault="00874DD3" w:rsidP="00874DD3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Komisja powoływana jest na czas przeprowadzenia konkursu.</w:t>
      </w:r>
    </w:p>
    <w:p w14:paraId="6A8E3AD5" w14:textId="77777777" w:rsidR="00874DD3" w:rsidRPr="00095A00" w:rsidRDefault="00874DD3" w:rsidP="00874DD3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Pracami komisji kieruje przewodniczący wskazany przez dyrektora Departamentu Rolnictwa i Geodezji Urzędu Marszałkowskiego Województwa Kujawsko-Pomorskiego.</w:t>
      </w:r>
    </w:p>
    <w:p w14:paraId="6D73EA06" w14:textId="77777777" w:rsidR="00874DD3" w:rsidRPr="00095A00" w:rsidRDefault="00874DD3" w:rsidP="00874DD3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Komisja dokonuje oceny potraw w oparciu o kryteria określone w § 6 niniejszego regulaminu. Uzyskana ocena pozostaje do wyłącznej wiadomości komisji.</w:t>
      </w:r>
    </w:p>
    <w:p w14:paraId="12E5D08F" w14:textId="77777777" w:rsidR="00874DD3" w:rsidRPr="00095A00" w:rsidRDefault="00874DD3" w:rsidP="00874DD3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Decyzja komisji jest ostateczna i nie przysługuje od niej odwołanie.</w:t>
      </w:r>
    </w:p>
    <w:p w14:paraId="157EB27A" w14:textId="77777777" w:rsidR="00874DD3" w:rsidRPr="00095A00" w:rsidRDefault="00874DD3" w:rsidP="00874DD3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Z prac komisji zostanie sporządzony protokół podpisany przez przewodniczącego.</w:t>
      </w:r>
    </w:p>
    <w:p w14:paraId="3891B276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§ 6</w:t>
      </w:r>
    </w:p>
    <w:p w14:paraId="48781EED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Kryteria oceny</w:t>
      </w:r>
    </w:p>
    <w:p w14:paraId="43473D91" w14:textId="77777777" w:rsidR="00874DD3" w:rsidRPr="00095A00" w:rsidRDefault="00874DD3" w:rsidP="00874DD3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Główne kryteria oceny potraw:</w:t>
      </w:r>
    </w:p>
    <w:p w14:paraId="1F11CADB" w14:textId="77777777" w:rsidR="00874DD3" w:rsidRPr="00095A00" w:rsidRDefault="00874DD3" w:rsidP="00874DD3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dobór oraz walory smakowe przygotowanych potraw;</w:t>
      </w:r>
    </w:p>
    <w:p w14:paraId="089FEB9C" w14:textId="77777777" w:rsidR="00874DD3" w:rsidRPr="00095A00" w:rsidRDefault="00874DD3" w:rsidP="00874DD3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walory estetyczne potraw;</w:t>
      </w:r>
    </w:p>
    <w:p w14:paraId="7A1E6E0D" w14:textId="77777777" w:rsidR="00874DD3" w:rsidRPr="00095A00" w:rsidRDefault="00874DD3" w:rsidP="00874DD3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sposób ekspozycji przygotowanych potraw;</w:t>
      </w:r>
    </w:p>
    <w:p w14:paraId="7C70D344" w14:textId="77777777" w:rsidR="00874DD3" w:rsidRPr="00095A00" w:rsidRDefault="00874DD3" w:rsidP="00874DD3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 xml:space="preserve">przygotowanie potraw w oparciu o tradycje kulinarne właściwe dla regionu reprezentowanego przez koło gospodyń wiejskich; </w:t>
      </w:r>
    </w:p>
    <w:p w14:paraId="0F65E34C" w14:textId="77777777" w:rsidR="00874DD3" w:rsidRPr="00095A00" w:rsidRDefault="00874DD3" w:rsidP="00874DD3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dobór strojów uczestników konkursu.</w:t>
      </w:r>
    </w:p>
    <w:p w14:paraId="52CD9D5F" w14:textId="77777777" w:rsidR="00874DD3" w:rsidRPr="00095A00" w:rsidRDefault="00874DD3" w:rsidP="00874DD3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351B1948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§ 7</w:t>
      </w:r>
    </w:p>
    <w:p w14:paraId="6BA5BBD7" w14:textId="77777777" w:rsidR="00874DD3" w:rsidRPr="00095A00" w:rsidRDefault="00874DD3" w:rsidP="00874D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A00">
        <w:rPr>
          <w:rFonts w:ascii="Times New Roman" w:hAnsi="Times New Roman" w:cs="Times New Roman"/>
          <w:b/>
          <w:bCs/>
          <w:sz w:val="24"/>
          <w:szCs w:val="24"/>
        </w:rPr>
        <w:t>Nagrody</w:t>
      </w:r>
    </w:p>
    <w:p w14:paraId="50241B65" w14:textId="77777777" w:rsidR="00874DD3" w:rsidRPr="00095A00" w:rsidRDefault="00874DD3" w:rsidP="00874DD3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Laureaci konkursu otrzymają nagrody finansowe.</w:t>
      </w:r>
    </w:p>
    <w:p w14:paraId="143BC7F0" w14:textId="77777777" w:rsidR="00874DD3" w:rsidRPr="00095A00" w:rsidRDefault="00874DD3" w:rsidP="00874DD3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Laureatami konkursu zostają koła gospodyń wiejskich, które zdobędą I, II, III IV i V miejsce.</w:t>
      </w:r>
    </w:p>
    <w:p w14:paraId="5471F849" w14:textId="77777777" w:rsidR="00874DD3" w:rsidRPr="00095A00" w:rsidRDefault="00874DD3" w:rsidP="00874DD3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Laureaci otrzymają nagrody finansowe w następującej wysokości:</w:t>
      </w:r>
    </w:p>
    <w:p w14:paraId="334EE7E8" w14:textId="77777777" w:rsidR="00874DD3" w:rsidRPr="00095A00" w:rsidRDefault="00874DD3" w:rsidP="00874DD3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I miejsce – 3.000  zł brutto;</w:t>
      </w:r>
    </w:p>
    <w:p w14:paraId="75236B85" w14:textId="77777777" w:rsidR="00874DD3" w:rsidRPr="00095A00" w:rsidRDefault="00874DD3" w:rsidP="00874DD3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lastRenderedPageBreak/>
        <w:t>II miejsce – 2.500 zł brutto;</w:t>
      </w:r>
    </w:p>
    <w:p w14:paraId="6AE0CF04" w14:textId="77777777" w:rsidR="00874DD3" w:rsidRPr="00095A00" w:rsidRDefault="00874DD3" w:rsidP="00874DD3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III miejsce – 2.000 zł brutto;</w:t>
      </w:r>
    </w:p>
    <w:p w14:paraId="4D72B67A" w14:textId="77777777" w:rsidR="00874DD3" w:rsidRPr="00095A00" w:rsidRDefault="00874DD3" w:rsidP="00874DD3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IV miejsce - 1.500 zł brutto;</w:t>
      </w:r>
    </w:p>
    <w:p w14:paraId="44CF410F" w14:textId="77777777" w:rsidR="00874DD3" w:rsidRPr="00095A00" w:rsidRDefault="00874DD3" w:rsidP="00874DD3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V miejsce - 1.000 zł brutto.</w:t>
      </w:r>
    </w:p>
    <w:p w14:paraId="5DFFB503" w14:textId="77777777" w:rsidR="00874DD3" w:rsidRPr="00095A00" w:rsidRDefault="00874DD3" w:rsidP="00874DD3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Łączna pula nagród finansowych w konkursie wynosi 10.000 zł brutto.</w:t>
      </w:r>
    </w:p>
    <w:p w14:paraId="35D028C1" w14:textId="77777777" w:rsidR="00874DD3" w:rsidRPr="00095A00" w:rsidRDefault="00874DD3" w:rsidP="00874DD3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Nagrody nie podlegają wymianie na jakikolwiek ekwiwalent.</w:t>
      </w:r>
    </w:p>
    <w:p w14:paraId="0DB846D6" w14:textId="77777777" w:rsidR="00874DD3" w:rsidRPr="00095A00" w:rsidRDefault="00874DD3" w:rsidP="00874DD3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Nagroda finansowa zostanie przekazana w formie przelewu pieniężnego na wskazany w formularzu zgłoszeniowym rachunek bankowy laureata.</w:t>
      </w:r>
    </w:p>
    <w:p w14:paraId="71824799" w14:textId="77777777" w:rsidR="00874DD3" w:rsidRPr="00095A00" w:rsidRDefault="00874DD3" w:rsidP="00874DD3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Przekazanie nagród wskazanych w niniejszym regulaminie odbywa się wyłącznie                    na terytorium Rzeczypospolitej Polskiej.</w:t>
      </w:r>
    </w:p>
    <w:p w14:paraId="2E0199D7" w14:textId="77777777" w:rsidR="00874DD3" w:rsidRPr="00095A00" w:rsidRDefault="00874DD3" w:rsidP="00874DD3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Organizator zastrzega sobie prawo do przyznania nagród dodatkowych.</w:t>
      </w:r>
    </w:p>
    <w:p w14:paraId="0E779E42" w14:textId="77777777" w:rsidR="00874DD3" w:rsidRPr="00095A00" w:rsidRDefault="00874DD3" w:rsidP="00874DD3">
      <w:pPr>
        <w:pStyle w:val="Akapitzlist"/>
        <w:spacing w:before="100" w:beforeAutospacing="1" w:after="100" w:afterAutospacing="1" w:line="240" w:lineRule="auto"/>
        <w:ind w:left="78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DFEF297" w14:textId="77777777" w:rsidR="00874DD3" w:rsidRPr="00095A00" w:rsidRDefault="00874DD3" w:rsidP="00874DD3">
      <w:pPr>
        <w:pStyle w:val="Akapitzlist"/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95A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8</w:t>
      </w:r>
      <w:r w:rsidRPr="00095A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Ochrona danych osobowych</w:t>
      </w:r>
    </w:p>
    <w:p w14:paraId="58AD4F90" w14:textId="77777777" w:rsidR="00874DD3" w:rsidRPr="00095A00" w:rsidRDefault="00874DD3" w:rsidP="00874DD3">
      <w:pPr>
        <w:pStyle w:val="Akapitzlist"/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0BD236CF" w14:textId="39A0F04F" w:rsidR="00874DD3" w:rsidRPr="00095A00" w:rsidRDefault="00874DD3" w:rsidP="00874DD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1. Administratorem  danych osobowych jest:</w:t>
      </w:r>
    </w:p>
    <w:p w14:paraId="1A8D6178" w14:textId="77777777" w:rsidR="00874DD3" w:rsidRPr="00095A00" w:rsidRDefault="00874DD3" w:rsidP="00874DD3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3CE0E9E6" w14:textId="77777777" w:rsidR="00874DD3" w:rsidRPr="00095A00" w:rsidRDefault="00874DD3" w:rsidP="00874DD3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1B79E3F7" w14:textId="77777777" w:rsidR="00874DD3" w:rsidRPr="00095A00" w:rsidRDefault="00874DD3" w:rsidP="00874DD3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NIP: 956-19-45-671, REGON: 871121290</w:t>
      </w:r>
    </w:p>
    <w:p w14:paraId="2E2B322E" w14:textId="77777777" w:rsidR="00874DD3" w:rsidRPr="00095A00" w:rsidRDefault="00874DD3" w:rsidP="00874DD3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Plac Teatralny 2, 87-100 Toruń, reprezentowany przez:</w:t>
      </w:r>
    </w:p>
    <w:p w14:paraId="4A30D212" w14:textId="1701DF8E" w:rsidR="00874DD3" w:rsidRPr="00095A00" w:rsidRDefault="00874DD3" w:rsidP="00874DD3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Marszałka Województwa Kujawsko-Pomorskiego.</w:t>
      </w:r>
    </w:p>
    <w:p w14:paraId="4DF7E1B1" w14:textId="0B93418B" w:rsidR="00874DD3" w:rsidRPr="00095A00" w:rsidRDefault="00874DD3" w:rsidP="00874DD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5A00">
        <w:rPr>
          <w:rFonts w:ascii="Times New Roman" w:hAnsi="Times New Roman" w:cs="Times New Roman"/>
          <w:sz w:val="24"/>
          <w:szCs w:val="24"/>
        </w:rPr>
        <w:t xml:space="preserve">2.W sprawach dotyczących przetwarzania danych osobowych można kontaktować                            się z inspektorem ochrony danych na adres poczty elektronicznej pod adresem </w:t>
      </w:r>
      <w:hyperlink r:id="rId5" w:history="1">
        <w:r w:rsidRPr="00095A00">
          <w:rPr>
            <w:rStyle w:val="Hipercze"/>
            <w:rFonts w:ascii="Times New Roman" w:hAnsi="Times New Roman" w:cs="Times New Roman"/>
            <w:color w:val="auto"/>
            <w:sz w:val="24"/>
            <w:szCs w:val="24"/>
          </w:rPr>
          <w:t>iod@kujawsko-pomorskie.pl</w:t>
        </w:r>
      </w:hyperlink>
      <w:r w:rsidRPr="00095A00">
        <w:rPr>
          <w:rStyle w:val="Hipercze"/>
          <w:rFonts w:ascii="Times New Roman" w:hAnsi="Times New Roman" w:cs="Times New Roman"/>
          <w:color w:val="auto"/>
          <w:sz w:val="24"/>
          <w:szCs w:val="24"/>
        </w:rPr>
        <w:t>.</w:t>
      </w:r>
    </w:p>
    <w:p w14:paraId="399A2562" w14:textId="27D53F9B" w:rsidR="00874DD3" w:rsidRPr="00095A00" w:rsidRDefault="00874DD3" w:rsidP="00874DD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3. Uczestnicy konkursu przystępując do niego wyrażają zgodę na przetwarzanie przez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Administratora następujących danych: imię, nazwisko, adres, numer telefonu, e-mail,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PESEL oraz numer rachunku bankowego.</w:t>
      </w:r>
    </w:p>
    <w:p w14:paraId="6998F186" w14:textId="51C79FDD" w:rsidR="00874DD3" w:rsidRPr="00095A00" w:rsidRDefault="00874DD3" w:rsidP="00874DD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4.Uczestnicy konkursu przyjmują do wiadomości, że podanie wyżej wymienionych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danych osobowych jest dobrowolne, jednak ich podanie jest niezbędne do udziału                             w konkursie.</w:t>
      </w:r>
    </w:p>
    <w:p w14:paraId="2B76821D" w14:textId="3393C7E2" w:rsidR="00874DD3" w:rsidRPr="00095A00" w:rsidRDefault="00874DD3" w:rsidP="00874DD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5.Uczestnik przystępując do konkursu wyraża zgodę na publikację swoich danych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osobowych (imię i nazwisko, miejscowość, wiek) oraz umieszczenie tej informacji                         w materiałach promujących Województwo Kujawsko-Pomorskiego, jak również                           na stronach internetowych, portalach społecznościowych oraz mediach.</w:t>
      </w:r>
    </w:p>
    <w:p w14:paraId="7C6A639B" w14:textId="60239A45" w:rsidR="00874DD3" w:rsidRPr="00095A00" w:rsidRDefault="00874DD3" w:rsidP="00874DD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6.Dane osobowe Uczestników i laureatów, po wyrażeniu przez nich zgody podczas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rejestracji, będą przetwarzane i używane w celu organizacji, przeprowadzenia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konkursu oraz w celach promocyjnych przy zachowaniu zasad określonych w ustawie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 dnia 10 maja 2018 r. o ochronie danych osobowych (Dz. U. </w:t>
      </w:r>
      <w:r w:rsidR="00470E33"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201</w:t>
      </w:r>
      <w:r w:rsidR="00470E33"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9 r.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poz. 1</w:t>
      </w:r>
      <w:r w:rsidR="00470E33"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781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).</w:t>
      </w:r>
    </w:p>
    <w:p w14:paraId="187C1FAE" w14:textId="27DB2EC6" w:rsidR="00874DD3" w:rsidRPr="00095A00" w:rsidRDefault="00874DD3" w:rsidP="00874DD3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7.Uczestnik przystępując do konkursu wyraża zgodę na publikację wizerunku.</w:t>
      </w:r>
    </w:p>
    <w:p w14:paraId="6CD81F1D" w14:textId="5E020E83" w:rsidR="00874DD3" w:rsidRPr="00095A00" w:rsidRDefault="00874DD3" w:rsidP="00874DD3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8.Dane osobowe Uczestników konkursu będą przetwarzane przez Administratora                                na podstawie art. 6 ust. 1 lit. </w:t>
      </w:r>
      <w:r w:rsidR="00C57176"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rozporządzenia Parlamentu Europejskiego i Rady (UE)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2016/679 z 27 kwietnia 2016 r. w sprawie ochrony osób fizycznych w związku z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przetwarzaniem danych osobowych i w sprawie swobodnego przepływu takich danych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oraz uchylenia dyrektywy 95/46/WE (ogólne rozporządzenie o ochronie danych)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jedynie w celu i zakresie niezbędnym do wykonania zadań Administratora danych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osobowych związanych z realizacją konkursu.</w:t>
      </w:r>
    </w:p>
    <w:p w14:paraId="3A2E919F" w14:textId="53C09254" w:rsidR="00874DD3" w:rsidRPr="00095A00" w:rsidRDefault="00874DD3" w:rsidP="00874DD3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9.Każdemu uczestnikowi przysługuje prawo dostępu do treści jego danych osobowych,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ich sprostowania, usunięcia lub ograniczenia przetwarzania lub wniesienia sprzeciwu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wobec ich przetwarzania, cofnięcia zgody, a także prawo do przenoszenia danych oraz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 wniesienia skargi do Prezesa Urzędu Ochrony Danych Osobowych.</w:t>
      </w:r>
    </w:p>
    <w:p w14:paraId="279564CB" w14:textId="4A9375CC" w:rsidR="00874DD3" w:rsidRPr="00095A00" w:rsidRDefault="00874DD3" w:rsidP="00874DD3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10.Dane uczestników będą przechowywane przez okres niezbędny do realizacji wyżej</w:t>
      </w: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określonych celów.</w:t>
      </w:r>
    </w:p>
    <w:p w14:paraId="29488608" w14:textId="529209C5" w:rsidR="00874DD3" w:rsidRPr="00095A00" w:rsidRDefault="00874DD3" w:rsidP="00874DD3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11.Dane uczestników nie będą przetwarzane w sposób zautomatyzowany i nie będą poddane profilowaniu.</w:t>
      </w:r>
    </w:p>
    <w:p w14:paraId="5E4AA2EB" w14:textId="77777777" w:rsidR="00874DD3" w:rsidRPr="00095A00" w:rsidRDefault="00874DD3" w:rsidP="00874DD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95A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9</w:t>
      </w:r>
      <w:r w:rsidRPr="00095A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Postanowienia końcowe</w:t>
      </w:r>
    </w:p>
    <w:p w14:paraId="7058EC2E" w14:textId="77777777" w:rsidR="00874DD3" w:rsidRPr="00095A00" w:rsidRDefault="00874DD3" w:rsidP="00874DD3">
      <w:pPr>
        <w:pStyle w:val="Akapitzlist"/>
        <w:numPr>
          <w:ilvl w:val="0"/>
          <w:numId w:val="6"/>
        </w:numPr>
        <w:spacing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095A00">
        <w:rPr>
          <w:rFonts w:ascii="Times New Roman" w:hAnsi="Times New Roman" w:cs="Times New Roman"/>
          <w:sz w:val="24"/>
          <w:szCs w:val="24"/>
        </w:rPr>
        <w:t>Organizator zastrzega sobie prawo do unieważnienia konkursu bez podania przyczyny.</w:t>
      </w:r>
    </w:p>
    <w:p w14:paraId="1E69A69C" w14:textId="77777777" w:rsidR="00874DD3" w:rsidRPr="00095A00" w:rsidRDefault="00874DD3" w:rsidP="00874DD3">
      <w:pPr>
        <w:pStyle w:val="Akapitzlist"/>
        <w:numPr>
          <w:ilvl w:val="0"/>
          <w:numId w:val="6"/>
        </w:numPr>
        <w:spacing w:before="100" w:beforeAutospacing="1" w:after="100" w:afterAutospacing="1" w:line="276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5A00">
        <w:rPr>
          <w:rFonts w:ascii="Times New Roman" w:eastAsia="Times New Roman" w:hAnsi="Times New Roman" w:cs="Times New Roman"/>
          <w:sz w:val="24"/>
          <w:szCs w:val="24"/>
          <w:lang w:eastAsia="pl-PL"/>
        </w:rPr>
        <w:t>Prawo interpretowania regulaminu konkursu, bądź rozstrzygania kwestii nie ujętych                                 w regulaminie przysługuje Organizatorowi.</w:t>
      </w:r>
    </w:p>
    <w:p w14:paraId="64490663" w14:textId="77777777" w:rsidR="00A37F8E" w:rsidRPr="00095A00" w:rsidRDefault="00A37F8E"/>
    <w:sectPr w:rsidR="00A37F8E" w:rsidRPr="00095A00" w:rsidSect="006F08EC">
      <w:pgSz w:w="11906" w:h="16838"/>
      <w:pgMar w:top="851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D07729"/>
    <w:multiLevelType w:val="hybridMultilevel"/>
    <w:tmpl w:val="1D3873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E433BF"/>
    <w:multiLevelType w:val="hybridMultilevel"/>
    <w:tmpl w:val="63D0A608"/>
    <w:lvl w:ilvl="0" w:tplc="ABEE788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D5476CB"/>
    <w:multiLevelType w:val="hybridMultilevel"/>
    <w:tmpl w:val="1D3873F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FC13A9"/>
    <w:multiLevelType w:val="hybridMultilevel"/>
    <w:tmpl w:val="9DD2226A"/>
    <w:lvl w:ilvl="0" w:tplc="9926BE14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4EB53FE1"/>
    <w:multiLevelType w:val="hybridMultilevel"/>
    <w:tmpl w:val="1A9659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30F2AEA"/>
    <w:multiLevelType w:val="hybridMultilevel"/>
    <w:tmpl w:val="43AA1FE4"/>
    <w:lvl w:ilvl="0" w:tplc="A5566CC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42A6894"/>
    <w:multiLevelType w:val="hybridMultilevel"/>
    <w:tmpl w:val="2F16E6AE"/>
    <w:lvl w:ilvl="0" w:tplc="576C539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66EE018C"/>
    <w:multiLevelType w:val="hybridMultilevel"/>
    <w:tmpl w:val="B80A03C4"/>
    <w:lvl w:ilvl="0" w:tplc="BEFC6930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77BF1DCB"/>
    <w:multiLevelType w:val="hybridMultilevel"/>
    <w:tmpl w:val="5F1074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8"/>
  </w:num>
  <w:num w:numId="5">
    <w:abstractNumId w:val="2"/>
  </w:num>
  <w:num w:numId="6">
    <w:abstractNumId w:val="3"/>
  </w:num>
  <w:num w:numId="7">
    <w:abstractNumId w:val="9"/>
  </w:num>
  <w:num w:numId="8">
    <w:abstractNumId w:val="4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DD3"/>
    <w:rsid w:val="000828C0"/>
    <w:rsid w:val="00095A00"/>
    <w:rsid w:val="001F064F"/>
    <w:rsid w:val="00210321"/>
    <w:rsid w:val="00470E33"/>
    <w:rsid w:val="00874DD3"/>
    <w:rsid w:val="00A37F8E"/>
    <w:rsid w:val="00C57176"/>
    <w:rsid w:val="00E95D3F"/>
    <w:rsid w:val="00F2498D"/>
    <w:rsid w:val="00FD7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146132"/>
  <w15:chartTrackingRefBased/>
  <w15:docId w15:val="{77D57ED1-ECBF-4A21-AD58-9D580AA80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74DD3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74DD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874D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1176</Words>
  <Characters>7059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Sztandarski</dc:creator>
  <cp:keywords/>
  <dc:description/>
  <cp:lastModifiedBy>Krystyna Brykała</cp:lastModifiedBy>
  <cp:revision>2</cp:revision>
  <dcterms:created xsi:type="dcterms:W3CDTF">2023-08-09T07:53:00Z</dcterms:created>
  <dcterms:modified xsi:type="dcterms:W3CDTF">2023-08-09T07:53:00Z</dcterms:modified>
</cp:coreProperties>
</file>